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8EC" w:rsidRPr="007871A0" w:rsidRDefault="000B68EC" w:rsidP="00040C2A">
      <w:pPr>
        <w:pStyle w:val="1"/>
        <w:spacing w:before="0"/>
        <w:jc w:val="center"/>
        <w:rPr>
          <w:rFonts w:ascii="Calibri" w:hAnsi="Calibri" w:cs="Times New Roman"/>
          <w:sz w:val="20"/>
          <w:szCs w:val="20"/>
        </w:rPr>
      </w:pPr>
      <w:bookmarkStart w:id="0" w:name="_GoBack"/>
      <w:bookmarkEnd w:id="0"/>
      <w:r w:rsidRPr="007871A0">
        <w:rPr>
          <w:rFonts w:ascii="Calibri" w:hAnsi="Calibri" w:cs="Times New Roman"/>
          <w:color w:val="auto"/>
          <w:sz w:val="24"/>
          <w:szCs w:val="24"/>
        </w:rPr>
        <w:t>ПАСПОРТ УСЛУГИ (ПРОЦЕССА)</w:t>
      </w:r>
    </w:p>
    <w:p w:rsidR="007C5088" w:rsidRPr="007871A0" w:rsidRDefault="007C5088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2E2EF3"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014BAB" w:rsidRPr="007871A0" w:rsidRDefault="00014BAB" w:rsidP="00014BA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ПОСРЕДСТВОМ ПЕРЕРАСПРЕДЕЛЕНИЯ МАКСИМАЛЬНОЙ МОЩНОСТИ</w:t>
      </w:r>
      <w:r w:rsidR="0005033A"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br/>
      </w:r>
    </w:p>
    <w:p w:rsidR="00996EEC" w:rsidRPr="007871A0" w:rsidRDefault="008C2E25" w:rsidP="007871A0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2E2EF3"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58149F" w:rsidRPr="007871A0">
        <w:rPr>
          <w:rFonts w:ascii="Calibri" w:hAnsi="Calibri" w:cs="Times New Roman"/>
          <w:sz w:val="24"/>
          <w:szCs w:val="24"/>
        </w:rPr>
        <w:t>юридическое лицо или индивидуальный предприниматель</w:t>
      </w:r>
      <w:r w:rsidR="00B6111E" w:rsidRPr="007871A0">
        <w:rPr>
          <w:rFonts w:ascii="Calibri" w:hAnsi="Calibri" w:cs="Times New Roman"/>
          <w:sz w:val="24"/>
          <w:szCs w:val="24"/>
        </w:rPr>
        <w:t>.</w:t>
      </w:r>
    </w:p>
    <w:p w:rsidR="005B627E" w:rsidRPr="007871A0" w:rsidRDefault="008C2E25" w:rsidP="009F4C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7871A0">
        <w:rPr>
          <w:rFonts w:ascii="Calibri" w:hAnsi="Calibri" w:cs="Times New Roman"/>
          <w:b/>
          <w:sz w:val="24"/>
          <w:szCs w:val="24"/>
        </w:rPr>
        <w:t xml:space="preserve"> </w:t>
      </w:r>
      <w:r w:rsidR="000B68EC" w:rsidRPr="007871A0">
        <w:rPr>
          <w:rFonts w:ascii="Calibri" w:hAnsi="Calibri" w:cs="Times New Roman"/>
          <w:sz w:val="24"/>
          <w:szCs w:val="24"/>
        </w:rPr>
        <w:t>Размер платы за технологическое присоединение энергопринимающих устройств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ставок, установленных уполномоченным</w:t>
      </w:r>
      <w:r w:rsidR="004D27F4" w:rsidRPr="007871A0">
        <w:rPr>
          <w:rFonts w:ascii="Calibri" w:hAnsi="Calibri" w:cs="Times New Roman"/>
          <w:sz w:val="24"/>
          <w:szCs w:val="24"/>
        </w:rPr>
        <w:t>и</w:t>
      </w:r>
      <w:r w:rsidR="000B68EC" w:rsidRPr="007871A0">
        <w:rPr>
          <w:rFonts w:ascii="Calibri" w:hAnsi="Calibri" w:cs="Times New Roman"/>
          <w:sz w:val="24"/>
          <w:szCs w:val="24"/>
        </w:rPr>
        <w:t xml:space="preserve"> органом исполнительной власти в области государс</w:t>
      </w:r>
      <w:r w:rsidR="004D27F4" w:rsidRPr="007871A0">
        <w:rPr>
          <w:rFonts w:ascii="Calibri" w:hAnsi="Calibri" w:cs="Times New Roman"/>
          <w:sz w:val="24"/>
          <w:szCs w:val="24"/>
        </w:rPr>
        <w:t>твенного регулирования тарифов</w:t>
      </w:r>
      <w:r w:rsidR="00857CA2" w:rsidRPr="007871A0">
        <w:rPr>
          <w:rFonts w:ascii="Calibri" w:hAnsi="Calibri" w:cs="Times New Roman"/>
          <w:sz w:val="24"/>
          <w:szCs w:val="24"/>
        </w:rPr>
        <w:t xml:space="preserve"> субъекта РФ</w:t>
      </w:r>
      <w:r w:rsidR="004D27F4" w:rsidRPr="007871A0">
        <w:rPr>
          <w:rFonts w:ascii="Calibri" w:hAnsi="Calibri" w:cs="Times New Roman"/>
          <w:sz w:val="24"/>
          <w:szCs w:val="24"/>
        </w:rPr>
        <w:t>.</w:t>
      </w:r>
    </w:p>
    <w:p w:rsidR="00B6111E" w:rsidRPr="007871A0" w:rsidRDefault="008C2E25" w:rsidP="009F4C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7871A0">
        <w:rPr>
          <w:rFonts w:ascii="Calibri" w:hAnsi="Calibri" w:cs="Times New Roman"/>
          <w:sz w:val="24"/>
          <w:szCs w:val="24"/>
        </w:rPr>
        <w:t xml:space="preserve"> </w:t>
      </w:r>
    </w:p>
    <w:p w:rsidR="00B6111E" w:rsidRPr="007871A0" w:rsidRDefault="00B6111E" w:rsidP="007871A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sz w:val="24"/>
          <w:szCs w:val="24"/>
        </w:rPr>
        <w:t xml:space="preserve">1) Наличие соглашения о перераспределении мощности между заинтересованными лицами; наличие избытков мощности. </w:t>
      </w:r>
    </w:p>
    <w:p w:rsidR="00B6111E" w:rsidRPr="007871A0" w:rsidRDefault="00B6111E" w:rsidP="007871A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sz w:val="24"/>
          <w:szCs w:val="24"/>
        </w:rPr>
        <w:t>2) Перераспределение возможно в пределах действия одн</w:t>
      </w:r>
      <w:r w:rsidR="002E2EF3" w:rsidRPr="007871A0">
        <w:rPr>
          <w:rFonts w:ascii="Calibri" w:hAnsi="Calibri" w:cs="Times New Roman"/>
          <w:sz w:val="24"/>
          <w:szCs w:val="24"/>
        </w:rPr>
        <w:t>о</w:t>
      </w:r>
      <w:r w:rsidRPr="007871A0">
        <w:rPr>
          <w:rFonts w:ascii="Calibri" w:hAnsi="Calibri" w:cs="Times New Roman"/>
          <w:sz w:val="24"/>
          <w:szCs w:val="24"/>
        </w:rPr>
        <w:t xml:space="preserve">го центра питания (при осуществлении перераспределения максимальной мощности в электрических сетях классом напряжения от 0,4 до 35 </w:t>
      </w:r>
      <w:proofErr w:type="spellStart"/>
      <w:r w:rsidRPr="007871A0">
        <w:rPr>
          <w:rFonts w:ascii="Calibri" w:hAnsi="Calibri" w:cs="Times New Roman"/>
          <w:sz w:val="24"/>
          <w:szCs w:val="24"/>
        </w:rPr>
        <w:t>кВ</w:t>
      </w:r>
      <w:proofErr w:type="spellEnd"/>
      <w:r w:rsidRPr="007871A0">
        <w:rPr>
          <w:rFonts w:ascii="Calibri" w:hAnsi="Calibri" w:cs="Times New Roman"/>
          <w:sz w:val="24"/>
          <w:szCs w:val="24"/>
        </w:rPr>
        <w:t xml:space="preserve"> центром питания считается питающая подстанция с классом напряжения 35 </w:t>
      </w:r>
      <w:proofErr w:type="spellStart"/>
      <w:r w:rsidRPr="007871A0">
        <w:rPr>
          <w:rFonts w:ascii="Calibri" w:hAnsi="Calibri" w:cs="Times New Roman"/>
          <w:sz w:val="24"/>
          <w:szCs w:val="24"/>
        </w:rPr>
        <w:t>кВ</w:t>
      </w:r>
      <w:proofErr w:type="spellEnd"/>
      <w:r w:rsidRPr="007871A0">
        <w:rPr>
          <w:rFonts w:ascii="Calibri" w:hAnsi="Calibri" w:cs="Times New Roman"/>
          <w:sz w:val="24"/>
          <w:szCs w:val="24"/>
        </w:rPr>
        <w:t xml:space="preserve">, при осуществлении перераспределения максимальной мощности в электрических сетях классом напряжения свыше 35 </w:t>
      </w:r>
      <w:proofErr w:type="spellStart"/>
      <w:r w:rsidRPr="007871A0">
        <w:rPr>
          <w:rFonts w:ascii="Calibri" w:hAnsi="Calibri" w:cs="Times New Roman"/>
          <w:sz w:val="24"/>
          <w:szCs w:val="24"/>
        </w:rPr>
        <w:t>кВ</w:t>
      </w:r>
      <w:proofErr w:type="spellEnd"/>
      <w:r w:rsidRPr="007871A0">
        <w:rPr>
          <w:rFonts w:ascii="Calibri" w:hAnsi="Calibri" w:cs="Times New Roman"/>
          <w:sz w:val="24"/>
          <w:szCs w:val="24"/>
        </w:rPr>
        <w:t xml:space="preserve"> центром питания считается распределительное устройство подстанции;</w:t>
      </w:r>
    </w:p>
    <w:p w:rsidR="00B6111E" w:rsidRPr="007871A0" w:rsidRDefault="00B6111E" w:rsidP="007871A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sz w:val="24"/>
          <w:szCs w:val="24"/>
        </w:rPr>
        <w:t xml:space="preserve">3) </w:t>
      </w:r>
      <w:r w:rsidR="002E2EF3" w:rsidRPr="007871A0">
        <w:rPr>
          <w:rFonts w:ascii="Calibri" w:hAnsi="Calibri" w:cs="Times New Roman"/>
          <w:sz w:val="24"/>
          <w:szCs w:val="24"/>
        </w:rPr>
        <w:t>Заявит</w:t>
      </w:r>
      <w:r w:rsidRPr="007871A0">
        <w:rPr>
          <w:rFonts w:ascii="Calibri" w:hAnsi="Calibri" w:cs="Times New Roman"/>
          <w:sz w:val="24"/>
          <w:szCs w:val="24"/>
        </w:rPr>
        <w:t>ели, отношении которых до 1 января 2009 г. в установленном порядке было осуществлено технологическое присоединение к электрическим сетям, вправе по соглашению с иными владельцами энергопринимающих устройств снизить объем максимальной мощности.</w:t>
      </w:r>
    </w:p>
    <w:p w:rsidR="00B6111E" w:rsidRPr="007871A0" w:rsidRDefault="00B6111E" w:rsidP="007871A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sz w:val="24"/>
          <w:szCs w:val="24"/>
        </w:rPr>
        <w:t xml:space="preserve">4) За исключением лиц, юридические лица и индивидуальные предприниматели до 150 </w:t>
      </w:r>
      <w:r w:rsidR="008967F8" w:rsidRPr="007871A0">
        <w:rPr>
          <w:rFonts w:ascii="Calibri" w:hAnsi="Calibri" w:cs="Times New Roman"/>
          <w:sz w:val="24"/>
          <w:szCs w:val="24"/>
        </w:rPr>
        <w:t xml:space="preserve">кВт </w:t>
      </w:r>
      <w:r w:rsidRPr="007871A0">
        <w:rPr>
          <w:rFonts w:ascii="Calibri" w:hAnsi="Calibri" w:cs="Times New Roman"/>
          <w:sz w:val="24"/>
          <w:szCs w:val="24"/>
        </w:rPr>
        <w:t xml:space="preserve">(3 категория надежности), намеревающихся осуществить присоединение по временной схеме, физических </w:t>
      </w:r>
      <w:r w:rsidR="002E2EF3" w:rsidRPr="007871A0">
        <w:rPr>
          <w:rFonts w:ascii="Calibri" w:hAnsi="Calibri" w:cs="Times New Roman"/>
          <w:sz w:val="24"/>
          <w:szCs w:val="24"/>
        </w:rPr>
        <w:t>лиц коммунально</w:t>
      </w:r>
      <w:r w:rsidRPr="007871A0">
        <w:rPr>
          <w:rFonts w:ascii="Calibri" w:hAnsi="Calibri" w:cs="Times New Roman"/>
          <w:sz w:val="24"/>
          <w:szCs w:val="24"/>
        </w:rPr>
        <w:t>-бытовая нагрузка до 15 кВт (с учетом ранее присоединенной).</w:t>
      </w:r>
    </w:p>
    <w:p w:rsidR="008C2E25" w:rsidRPr="007871A0" w:rsidRDefault="008C2E25" w:rsidP="009F4C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7871A0">
        <w:rPr>
          <w:rFonts w:ascii="Calibri" w:hAnsi="Calibri" w:cs="Times New Roman"/>
          <w:sz w:val="24"/>
          <w:szCs w:val="24"/>
        </w:rPr>
        <w:t xml:space="preserve"> </w:t>
      </w:r>
      <w:r w:rsidR="00195358" w:rsidRPr="007871A0">
        <w:rPr>
          <w:rFonts w:ascii="Calibri" w:hAnsi="Calibri" w:cs="Times New Roman"/>
          <w:sz w:val="24"/>
          <w:szCs w:val="24"/>
        </w:rPr>
        <w:t>технологическо</w:t>
      </w:r>
      <w:r w:rsidR="000B68EC" w:rsidRPr="007871A0">
        <w:rPr>
          <w:rFonts w:ascii="Calibri" w:hAnsi="Calibri" w:cs="Times New Roman"/>
          <w:sz w:val="24"/>
          <w:szCs w:val="24"/>
        </w:rPr>
        <w:t>е</w:t>
      </w:r>
      <w:r w:rsidR="00195358" w:rsidRPr="007871A0">
        <w:rPr>
          <w:rFonts w:ascii="Calibri" w:hAnsi="Calibri" w:cs="Times New Roman"/>
          <w:sz w:val="24"/>
          <w:szCs w:val="24"/>
        </w:rPr>
        <w:t xml:space="preserve"> присоединени</w:t>
      </w:r>
      <w:r w:rsidR="000B68EC" w:rsidRPr="007871A0">
        <w:rPr>
          <w:rFonts w:ascii="Calibri" w:hAnsi="Calibri" w:cs="Times New Roman"/>
          <w:sz w:val="24"/>
          <w:szCs w:val="24"/>
        </w:rPr>
        <w:t>е</w:t>
      </w:r>
      <w:r w:rsidR="00195358" w:rsidRPr="007871A0">
        <w:rPr>
          <w:rFonts w:ascii="Calibri" w:hAnsi="Calibri" w:cs="Times New Roman"/>
          <w:sz w:val="24"/>
          <w:szCs w:val="24"/>
        </w:rPr>
        <w:t xml:space="preserve"> энергопринимающих устройств </w:t>
      </w:r>
      <w:r w:rsidR="002E2EF3" w:rsidRPr="007871A0">
        <w:rPr>
          <w:rFonts w:ascii="Calibri" w:hAnsi="Calibri" w:cs="Times New Roman"/>
          <w:sz w:val="24"/>
          <w:szCs w:val="24"/>
        </w:rPr>
        <w:t>Заявит</w:t>
      </w:r>
      <w:r w:rsidR="00195358" w:rsidRPr="007871A0">
        <w:rPr>
          <w:rFonts w:ascii="Calibri" w:hAnsi="Calibri" w:cs="Times New Roman"/>
          <w:sz w:val="24"/>
          <w:szCs w:val="24"/>
        </w:rPr>
        <w:t>еля</w:t>
      </w:r>
      <w:r w:rsidR="00B6111E" w:rsidRPr="007871A0">
        <w:rPr>
          <w:rFonts w:ascii="Calibri" w:hAnsi="Calibri" w:cs="Times New Roman"/>
          <w:sz w:val="24"/>
          <w:szCs w:val="24"/>
        </w:rPr>
        <w:t xml:space="preserve"> посредством перераспределения мощности</w:t>
      </w:r>
      <w:r w:rsidRPr="007871A0">
        <w:rPr>
          <w:rFonts w:ascii="Calibri" w:hAnsi="Calibri" w:cs="Times New Roman"/>
          <w:sz w:val="24"/>
          <w:szCs w:val="24"/>
        </w:rPr>
        <w:t>.</w:t>
      </w:r>
    </w:p>
    <w:p w:rsidR="009B27EC" w:rsidRPr="007871A0" w:rsidRDefault="000825BA" w:rsidP="009F4C4E">
      <w:pPr>
        <w:autoSpaceDE w:val="0"/>
        <w:autoSpaceDN w:val="0"/>
        <w:adjustRightInd w:val="0"/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(ПРОЦЕССА):</w:t>
      </w:r>
    </w:p>
    <w:p w:rsidR="009B27EC" w:rsidRPr="007871A0" w:rsidRDefault="00F24992" w:rsidP="007871A0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b/>
          <w:sz w:val="24"/>
          <w:szCs w:val="24"/>
        </w:rPr>
        <w:t>120 дней</w:t>
      </w:r>
      <w:r w:rsidRPr="007871A0">
        <w:rPr>
          <w:rFonts w:ascii="Calibri" w:hAnsi="Calibri" w:cs="Times New Roman"/>
          <w:sz w:val="24"/>
          <w:szCs w:val="24"/>
        </w:rPr>
        <w:t xml:space="preserve"> - для </w:t>
      </w:r>
      <w:r w:rsidR="002E2EF3" w:rsidRPr="007871A0">
        <w:rPr>
          <w:rFonts w:ascii="Calibri" w:hAnsi="Calibri" w:cs="Times New Roman"/>
          <w:sz w:val="24"/>
          <w:szCs w:val="24"/>
        </w:rPr>
        <w:t>Заявит</w:t>
      </w:r>
      <w:r w:rsidRPr="007871A0">
        <w:rPr>
          <w:rFonts w:ascii="Calibri" w:hAnsi="Calibri" w:cs="Times New Roman"/>
          <w:sz w:val="24"/>
          <w:szCs w:val="24"/>
        </w:rPr>
        <w:t>елей, максимальная мощность энергопринимающих устройств которых составляет до 670 кВт</w:t>
      </w:r>
      <w:r w:rsidR="009B27EC" w:rsidRPr="007871A0">
        <w:rPr>
          <w:rFonts w:ascii="Calibri" w:hAnsi="Calibri" w:cs="Times New Roman"/>
          <w:sz w:val="24"/>
          <w:szCs w:val="24"/>
        </w:rPr>
        <w:t>;</w:t>
      </w:r>
    </w:p>
    <w:p w:rsidR="00F24992" w:rsidRPr="007871A0" w:rsidRDefault="00F24992" w:rsidP="007871A0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b/>
          <w:sz w:val="24"/>
          <w:szCs w:val="24"/>
        </w:rPr>
        <w:lastRenderedPageBreak/>
        <w:t>1 год</w:t>
      </w:r>
      <w:r w:rsidRPr="007871A0">
        <w:rPr>
          <w:rFonts w:ascii="Calibri" w:hAnsi="Calibri" w:cs="Times New Roman"/>
          <w:sz w:val="24"/>
          <w:szCs w:val="24"/>
        </w:rPr>
        <w:t xml:space="preserve"> - для </w:t>
      </w:r>
      <w:r w:rsidR="002E2EF3" w:rsidRPr="007871A0">
        <w:rPr>
          <w:rFonts w:ascii="Calibri" w:hAnsi="Calibri" w:cs="Times New Roman"/>
          <w:sz w:val="24"/>
          <w:szCs w:val="24"/>
        </w:rPr>
        <w:t>Заявит</w:t>
      </w:r>
      <w:r w:rsidRPr="007871A0">
        <w:rPr>
          <w:rFonts w:ascii="Calibri" w:hAnsi="Calibri" w:cs="Times New Roman"/>
          <w:sz w:val="24"/>
          <w:szCs w:val="24"/>
        </w:rPr>
        <w:t>елей, максимальная мощность энергопринимающих устройств которых составляет свыше 670 кВт.</w:t>
      </w:r>
    </w:p>
    <w:p w:rsidR="000653F9" w:rsidRPr="007871A0" w:rsidRDefault="008C2E25" w:rsidP="009F4C4E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48" w:type="pct"/>
        <w:tblLayout w:type="fixed"/>
        <w:tblLook w:val="00A0" w:firstRow="1" w:lastRow="0" w:firstColumn="1" w:lastColumn="0" w:noHBand="0" w:noVBand="0"/>
      </w:tblPr>
      <w:tblGrid>
        <w:gridCol w:w="474"/>
        <w:gridCol w:w="2216"/>
        <w:gridCol w:w="2273"/>
        <w:gridCol w:w="3005"/>
        <w:gridCol w:w="1909"/>
        <w:gridCol w:w="1762"/>
        <w:gridCol w:w="2713"/>
      </w:tblGrid>
      <w:tr w:rsidR="00C63ED8" w:rsidRPr="007871A0" w:rsidTr="004D27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7871A0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7871A0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9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7871A0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7871A0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665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7871A0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7871A0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45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7871A0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F539EC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:rsidR="00F539EC" w:rsidRPr="007871A0" w:rsidRDefault="00F539EC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</w:tcPr>
          <w:p w:rsidR="00F539EC" w:rsidRPr="007871A0" w:rsidRDefault="00F539EC" w:rsidP="00F539EC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Заключение Соглашения о перераспределении мощности между заинтересованными лицами</w:t>
            </w:r>
          </w:p>
        </w:tc>
        <w:tc>
          <w:tcPr>
            <w:tcW w:w="792" w:type="pct"/>
          </w:tcPr>
          <w:p w:rsidR="00F539EC" w:rsidRPr="007871A0" w:rsidRDefault="00F539EC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F539EC" w:rsidRPr="007871A0" w:rsidRDefault="00F539EC" w:rsidP="00533EE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Заключение соглашения </w:t>
            </w:r>
            <w:r w:rsidR="00533EE1" w:rsidRPr="007871A0">
              <w:rPr>
                <w:rFonts w:ascii="Calibri" w:eastAsia="Times New Roman" w:hAnsi="Calibri" w:cs="Times New Roman"/>
                <w:lang w:eastAsia="ru-RU"/>
              </w:rPr>
              <w:t xml:space="preserve">между лицами 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о перераспределении максимальной мощности принадлежащими им энергопринимающими устройствами</w:t>
            </w:r>
          </w:p>
        </w:tc>
        <w:tc>
          <w:tcPr>
            <w:tcW w:w="665" w:type="pct"/>
          </w:tcPr>
          <w:p w:rsidR="00F539EC" w:rsidRPr="007871A0" w:rsidRDefault="00533EE1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В письменной форме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F539EC" w:rsidRPr="007871A0" w:rsidRDefault="00533EE1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Не ограничено</w:t>
            </w:r>
          </w:p>
        </w:tc>
        <w:tc>
          <w:tcPr>
            <w:tcW w:w="945" w:type="pct"/>
          </w:tcPr>
          <w:p w:rsidR="00F539EC" w:rsidRPr="007871A0" w:rsidRDefault="00533EE1" w:rsidP="00533EE1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 34 Правил технологического присоединения энергопринимающих устройств потребителей электрической энергии</w:t>
            </w:r>
            <w:r w:rsidR="006C6316" w:rsidRPr="007871A0">
              <w:rPr>
                <w:rStyle w:val="ae"/>
                <w:rFonts w:ascii="Calibri" w:hAnsi="Calibri" w:cs="Times New Roman"/>
              </w:rPr>
              <w:footnoteReference w:id="1"/>
            </w:r>
            <w:r w:rsidR="006C6316" w:rsidRPr="007871A0">
              <w:rPr>
                <w:rFonts w:ascii="Calibri" w:hAnsi="Calibri" w:cs="Times New Roman"/>
              </w:rPr>
              <w:t>.</w:t>
            </w:r>
          </w:p>
        </w:tc>
      </w:tr>
      <w:tr w:rsidR="00533EE1" w:rsidRPr="007871A0" w:rsidTr="004D27F4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:rsidR="00533EE1" w:rsidRPr="007871A0" w:rsidRDefault="00533EE1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</w:tcPr>
          <w:p w:rsidR="00533EE1" w:rsidRPr="007871A0" w:rsidRDefault="00533EE1" w:rsidP="00533EE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Направление уведомления в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ую организацию подписанного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ами соглашения о перераспределении мощности</w:t>
            </w:r>
          </w:p>
        </w:tc>
        <w:tc>
          <w:tcPr>
            <w:tcW w:w="792" w:type="pct"/>
          </w:tcPr>
          <w:p w:rsidR="00533EE1" w:rsidRPr="007871A0" w:rsidRDefault="00533EE1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Заключенное соглашение о перераспределении максимальной мощности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533EE1" w:rsidRPr="007871A0" w:rsidRDefault="00533EE1" w:rsidP="00533EE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Направление уведомления в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ую организацию подписанного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ами соглашения о перераспределении мощности с пакетом необходимых документов</w:t>
            </w:r>
            <w:r w:rsidR="00F22B39" w:rsidRPr="007871A0">
              <w:rPr>
                <w:rFonts w:ascii="Calibri" w:eastAsia="Times New Roman" w:hAnsi="Calibri" w:cs="Times New Roman"/>
                <w:lang w:eastAsia="ru-RU"/>
              </w:rPr>
              <w:t>. Рассмотрение уведомления на предмет полноты сведений и пакета необходимых документов</w:t>
            </w:r>
          </w:p>
        </w:tc>
        <w:tc>
          <w:tcPr>
            <w:tcW w:w="665" w:type="pct"/>
          </w:tcPr>
          <w:p w:rsidR="00533EE1" w:rsidRPr="007871A0" w:rsidRDefault="00533EE1" w:rsidP="0049317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7871A0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533EE1" w:rsidRPr="007871A0" w:rsidRDefault="00F22B39" w:rsidP="00533EE1">
            <w:pPr>
              <w:pStyle w:val="a3"/>
              <w:autoSpaceDE w:val="0"/>
              <w:autoSpaceDN w:val="0"/>
              <w:adjustRightInd w:val="0"/>
              <w:ind w:left="34"/>
              <w:jc w:val="center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color w:val="000000"/>
                <w:lang w:eastAsia="ru-RU"/>
              </w:rPr>
              <w:t>6 рабочих дней с даты регистрации</w:t>
            </w:r>
          </w:p>
        </w:tc>
        <w:tc>
          <w:tcPr>
            <w:tcW w:w="945" w:type="pct"/>
          </w:tcPr>
          <w:p w:rsidR="00533EE1" w:rsidRPr="007871A0" w:rsidRDefault="00533EE1" w:rsidP="00533EE1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t>Пункт 34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533EE1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:rsidR="00533EE1" w:rsidRPr="007871A0" w:rsidRDefault="00533EE1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</w:tcPr>
          <w:p w:rsidR="00533EE1" w:rsidRPr="007871A0" w:rsidRDefault="002E2EF3" w:rsidP="00533EE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533EE1" w:rsidRPr="007871A0">
              <w:rPr>
                <w:rFonts w:ascii="Calibri" w:eastAsia="Times New Roman" w:hAnsi="Calibri" w:cs="Times New Roman"/>
                <w:lang w:eastAsia="ru-RU"/>
              </w:rPr>
              <w:t>ая организация направляет копию уведомления субъекту оперативно-</w:t>
            </w:r>
            <w:r w:rsidR="00533EE1"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>диспетчерского управления</w:t>
            </w:r>
          </w:p>
        </w:tc>
        <w:tc>
          <w:tcPr>
            <w:tcW w:w="792" w:type="pct"/>
          </w:tcPr>
          <w:p w:rsidR="00533EE1" w:rsidRPr="007871A0" w:rsidRDefault="00C738BE" w:rsidP="00533EE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>В</w:t>
            </w:r>
            <w:r w:rsidR="00533EE1" w:rsidRPr="007871A0">
              <w:rPr>
                <w:rFonts w:ascii="Calibri" w:eastAsia="Times New Roman" w:hAnsi="Calibri" w:cs="Times New Roman"/>
                <w:lang w:eastAsia="ru-RU"/>
              </w:rPr>
              <w:t xml:space="preserve"> следующих случаях:</w:t>
            </w:r>
          </w:p>
          <w:p w:rsidR="00533EE1" w:rsidRPr="007871A0" w:rsidRDefault="00C738BE" w:rsidP="00533EE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- </w:t>
            </w:r>
            <w:r w:rsidR="00533EE1" w:rsidRPr="007871A0">
              <w:rPr>
                <w:rFonts w:ascii="Calibri" w:eastAsia="Times New Roman" w:hAnsi="Calibri" w:cs="Times New Roman"/>
                <w:lang w:eastAsia="ru-RU"/>
              </w:rPr>
              <w:t xml:space="preserve">технические условия, подлежат согласованию с </w:t>
            </w:r>
            <w:r w:rsidR="00533EE1"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>субъектом оперативно-диспетчерского управления;</w:t>
            </w:r>
          </w:p>
          <w:p w:rsidR="00533EE1" w:rsidRPr="007871A0" w:rsidRDefault="00C738BE" w:rsidP="00C738B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- </w:t>
            </w:r>
            <w:r w:rsidR="00533EE1" w:rsidRPr="007871A0">
              <w:rPr>
                <w:rFonts w:ascii="Calibri" w:eastAsia="Times New Roman" w:hAnsi="Calibri" w:cs="Times New Roman"/>
                <w:lang w:eastAsia="ru-RU"/>
              </w:rPr>
              <w:t>технические условия, ранее выданные лицу, максимальная мощность энергопринимающих устройств которого перераспределяется, были согласованы с субъектом оперативно-диспетчерского управления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533EE1" w:rsidRPr="007871A0" w:rsidRDefault="002E2EF3" w:rsidP="00533EE1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>Сетев</w:t>
            </w:r>
            <w:r w:rsidR="00C738BE" w:rsidRPr="007871A0">
              <w:rPr>
                <w:rFonts w:ascii="Calibri" w:eastAsia="Times New Roman" w:hAnsi="Calibri" w:cs="Times New Roman"/>
                <w:lang w:eastAsia="ru-RU"/>
              </w:rPr>
              <w:t>ая организация направляет копию уведомления субъекту оперативно-диспетчерского управления</w:t>
            </w:r>
          </w:p>
        </w:tc>
        <w:tc>
          <w:tcPr>
            <w:tcW w:w="665" w:type="pct"/>
          </w:tcPr>
          <w:p w:rsidR="00533EE1" w:rsidRPr="007871A0" w:rsidRDefault="00C738BE" w:rsidP="0049317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7871A0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533EE1" w:rsidRPr="007871A0" w:rsidRDefault="00533EE1" w:rsidP="00533EE1">
            <w:pPr>
              <w:pStyle w:val="a3"/>
              <w:autoSpaceDE w:val="0"/>
              <w:autoSpaceDN w:val="0"/>
              <w:adjustRightInd w:val="0"/>
              <w:ind w:left="34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в течение 5 рабочих дней со дня получения уведомления</w:t>
            </w:r>
          </w:p>
        </w:tc>
        <w:tc>
          <w:tcPr>
            <w:tcW w:w="945" w:type="pct"/>
          </w:tcPr>
          <w:p w:rsidR="00533EE1" w:rsidRPr="007871A0" w:rsidRDefault="008967F8" w:rsidP="00533EE1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Пункт 34 Правил технологического присоединения энергопринимающих устройств потребителей </w:t>
            </w:r>
            <w:r w:rsidRPr="007871A0">
              <w:rPr>
                <w:rFonts w:ascii="Calibri" w:hAnsi="Calibri" w:cs="Times New Roman"/>
              </w:rPr>
              <w:lastRenderedPageBreak/>
              <w:t>электрической энергии</w:t>
            </w:r>
          </w:p>
        </w:tc>
      </w:tr>
      <w:tr w:rsidR="009A53E9" w:rsidRPr="007871A0" w:rsidTr="004D27F4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 w:val="restart"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 w:val="restar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t xml:space="preserve">Заключение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 xml:space="preserve">ора об осуществлении технологического присоединения к электрическим сетям с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елем, в пользу которого перераспределяется мощность</w:t>
            </w: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4.1. 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елю уведомления об увеличении срока в связи с согласованием технических условий с системным оператором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7871A0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 15, 21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4.2.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 Направление (выдача при очном посещении офиса обслуживания)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ой 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организацией проекта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проекта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ора, 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подписанного со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7871A0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30 дней с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даты получения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 уведомления 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>или недостающих сведений</w:t>
            </w:r>
          </w:p>
          <w:p w:rsidR="009A53E9" w:rsidRPr="007871A0" w:rsidRDefault="009A53E9" w:rsidP="00F22B39">
            <w:pPr>
              <w:autoSpaceDE w:val="0"/>
              <w:autoSpaceDN w:val="0"/>
              <w:adjustRightInd w:val="0"/>
              <w:ind w:firstLine="12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7871A0">
              <w:rPr>
                <w:rFonts w:ascii="Calibri" w:hAnsi="Calibri" w:cs="Times New Roman"/>
              </w:rPr>
              <w:t xml:space="preserve"> не позднее 3 рабочих дней со дня согласования с системным оператором </w:t>
            </w:r>
            <w:r w:rsidR="004D27F4" w:rsidRPr="007871A0">
              <w:rPr>
                <w:rFonts w:ascii="Calibri" w:hAnsi="Calibri" w:cs="Times New Roman"/>
              </w:rPr>
              <w:t>технических условий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lastRenderedPageBreak/>
              <w:t xml:space="preserve">Пункт 15 Правил технологического присоединения </w:t>
            </w:r>
            <w:r w:rsidRPr="007871A0">
              <w:rPr>
                <w:rFonts w:ascii="Calibri" w:hAnsi="Calibri" w:cs="Times New Roman"/>
              </w:rPr>
              <w:lastRenderedPageBreak/>
              <w:t>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FD004F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7871A0">
              <w:rPr>
                <w:rFonts w:ascii="Calibri" w:hAnsi="Calibri" w:cs="Times New Roman"/>
              </w:rPr>
              <w:t xml:space="preserve">одписание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елем двух экземпляров проекта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 xml:space="preserve">ора и </w:t>
            </w:r>
            <w:r w:rsidR="002E2EF3" w:rsidRPr="007871A0">
              <w:rPr>
                <w:rFonts w:ascii="Calibri" w:hAnsi="Calibri" w:cs="Times New Roman"/>
              </w:rPr>
              <w:t>направление (</w:t>
            </w:r>
            <w:r w:rsidRPr="007871A0">
              <w:rPr>
                <w:rFonts w:ascii="Calibri" w:hAnsi="Calibri" w:cs="Times New Roman"/>
              </w:rPr>
              <w:t xml:space="preserve">представляет в офис обслуживания потребителей) </w:t>
            </w:r>
            <w:r w:rsidR="002E2EF3" w:rsidRPr="007871A0">
              <w:rPr>
                <w:rFonts w:ascii="Calibri" w:hAnsi="Calibri" w:cs="Times New Roman"/>
              </w:rPr>
              <w:t>одного экземпляра</w:t>
            </w:r>
            <w:r w:rsidRPr="007871A0">
              <w:rPr>
                <w:rFonts w:ascii="Calibri" w:hAnsi="Calibri" w:cs="Times New Roman"/>
              </w:rPr>
              <w:t xml:space="preserve">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 получения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9A53E9" w:rsidRPr="007871A0" w:rsidRDefault="009A53E9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Договора либо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2B764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В случае несогласия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еля с представленным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</w:t>
            </w:r>
            <w:r w:rsidRPr="007871A0">
              <w:rPr>
                <w:rFonts w:ascii="Calibri" w:hAnsi="Calibri" w:cs="Times New Roman"/>
              </w:rPr>
              <w:lastRenderedPageBreak/>
              <w:t xml:space="preserve">организацией проектом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 xml:space="preserve">ора и (или) несоответствия его Правилам 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9A53E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4.4.</w:t>
            </w:r>
            <w:r w:rsidRPr="007871A0">
              <w:rPr>
                <w:rFonts w:ascii="Calibri" w:hAnsi="Calibri" w:cs="Times New Roman"/>
              </w:rPr>
              <w:t xml:space="preserve">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ель направляет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организации мотивированный отказ от подписания проекта </w:t>
            </w:r>
            <w:r w:rsidR="002E2EF3" w:rsidRPr="007871A0">
              <w:rPr>
                <w:rFonts w:ascii="Calibri" w:hAnsi="Calibri" w:cs="Times New Roman"/>
              </w:rPr>
              <w:lastRenderedPageBreak/>
              <w:t>Догов</w:t>
            </w:r>
            <w:r w:rsidRPr="007871A0">
              <w:rPr>
                <w:rFonts w:ascii="Calibri" w:hAnsi="Calibri" w:cs="Times New Roman"/>
              </w:rPr>
              <w:t xml:space="preserve">ора с предложением об изменении представленного проекта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ора</w:t>
            </w:r>
          </w:p>
        </w:tc>
        <w:tc>
          <w:tcPr>
            <w:tcW w:w="665" w:type="pct"/>
          </w:tcPr>
          <w:p w:rsidR="009A53E9" w:rsidRPr="007871A0" w:rsidRDefault="009A53E9" w:rsidP="002B764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мотивированного отказа, 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lastRenderedPageBreak/>
              <w:t>направляется способом</w:t>
            </w:r>
            <w:r w:rsidRPr="007871A0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lastRenderedPageBreak/>
              <w:t xml:space="preserve">в течение 30 дней со дня получения подписанного </w:t>
            </w:r>
            <w:r w:rsidR="002E2EF3" w:rsidRPr="007871A0">
              <w:rPr>
                <w:rFonts w:ascii="Calibri" w:hAnsi="Calibri" w:cs="Times New Roman"/>
              </w:rPr>
              <w:lastRenderedPageBreak/>
              <w:t>Сетев</w:t>
            </w:r>
            <w:r w:rsidRPr="007871A0">
              <w:rPr>
                <w:rFonts w:ascii="Calibri" w:hAnsi="Calibri" w:cs="Times New Roman"/>
              </w:rPr>
              <w:t xml:space="preserve">ой организацией проекта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ора и технических условий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lastRenderedPageBreak/>
              <w:t xml:space="preserve">Пункт 15 Правил технологического присоединения энергопринимающих </w:t>
            </w:r>
            <w:r w:rsidRPr="007871A0">
              <w:rPr>
                <w:rFonts w:ascii="Calibri" w:hAnsi="Calibri" w:cs="Times New Roman"/>
              </w:rPr>
              <w:lastRenderedPageBreak/>
              <w:t>устройств потребителей электрической энергии</w:t>
            </w:r>
          </w:p>
        </w:tc>
      </w:tr>
      <w:tr w:rsidR="009A53E9" w:rsidRPr="007871A0" w:rsidTr="004D27F4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2B764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97099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4.5. 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откорректированного проекта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отказа от подписания проекта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665" w:type="pct"/>
          </w:tcPr>
          <w:p w:rsidR="009A53E9" w:rsidRPr="007871A0" w:rsidRDefault="009A53E9" w:rsidP="0097099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7871A0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5 рабочих дней с даты получения от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требования о приведении проекта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 ТП</w:t>
            </w:r>
          </w:p>
        </w:tc>
        <w:tc>
          <w:tcPr>
            <w:tcW w:w="945" w:type="pct"/>
          </w:tcPr>
          <w:p w:rsidR="009A53E9" w:rsidRPr="007871A0" w:rsidRDefault="009A53E9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</w:tcPr>
          <w:p w:rsidR="009A53E9" w:rsidRPr="007871A0" w:rsidRDefault="002E2EF3" w:rsidP="0026372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Сетев</w:t>
            </w:r>
            <w:r w:rsidR="009A53E9" w:rsidRPr="007871A0">
              <w:rPr>
                <w:rFonts w:ascii="Calibri" w:hAnsi="Calibri" w:cs="Times New Roman"/>
              </w:rPr>
              <w:t xml:space="preserve">ая организация направляет лицу, максимальная мощность которого перераспределяется, информацию об изменениях в ранее выданные ему технические условия </w:t>
            </w: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2B764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В случае технические условия подлежат согласованию с субъектом оперативно-диспетчерского управления, предварительно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ая организация проводит согласование с субъектом оперативно-диспетчерского управления и срок продлевается на срок согласования изменений, </w:t>
            </w:r>
            <w:r w:rsidRPr="007871A0">
              <w:rPr>
                <w:rFonts w:ascii="Calibri" w:hAnsi="Calibri" w:cs="Times New Roman"/>
              </w:rPr>
              <w:lastRenderedPageBreak/>
              <w:t>внесенных в технические условия.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не позднее 10 рабочих дней со дня выдачи технических условий лицу, в пользу которого перераспределяется максимальная мощность. </w:t>
            </w:r>
          </w:p>
          <w:p w:rsidR="009A53E9" w:rsidRPr="007871A0" w:rsidRDefault="009A53E9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9A53E9" w:rsidRPr="007871A0" w:rsidTr="004D27F4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 w:val="restart"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 w:val="restar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t xml:space="preserve">Выполнение </w:t>
            </w:r>
            <w:r w:rsidR="002E2EF3" w:rsidRPr="007871A0">
              <w:rPr>
                <w:rFonts w:ascii="Calibri" w:hAnsi="Calibri" w:cs="Times New Roman"/>
              </w:rPr>
              <w:t>Сторон</w:t>
            </w:r>
            <w:r w:rsidRPr="007871A0">
              <w:rPr>
                <w:rFonts w:ascii="Calibri" w:hAnsi="Calibri" w:cs="Times New Roman"/>
              </w:rPr>
              <w:t xml:space="preserve">ами мероприятий по технологическому присоединению, предусмотренных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2" w:type="pct"/>
            <w:vMerge w:val="restart"/>
          </w:tcPr>
          <w:p w:rsidR="009A53E9" w:rsidRPr="007871A0" w:rsidRDefault="009A53E9" w:rsidP="0002492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ор об осуществлении технологического присоединения с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елем, в пользу которого перераспределяется мощность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6.1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В соответствии с условиями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ора</w:t>
            </w:r>
          </w:p>
        </w:tc>
        <w:tc>
          <w:tcPr>
            <w:tcW w:w="945" w:type="pct"/>
            <w:vMerge w:val="restart"/>
          </w:tcPr>
          <w:p w:rsidR="009A53E9" w:rsidRPr="007871A0" w:rsidRDefault="009A53E9" w:rsidP="008967F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 15, 16, 18, 38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6.2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7871A0">
              <w:rPr>
                <w:rFonts w:ascii="Calibri" w:hAnsi="Calibri" w:cs="Times New Roman"/>
              </w:rPr>
              <w:t xml:space="preserve">Выполнение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ором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В соответствии с условиями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ора</w:t>
            </w:r>
          </w:p>
        </w:tc>
        <w:tc>
          <w:tcPr>
            <w:tcW w:w="945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9A53E9" w:rsidRPr="007871A0" w:rsidTr="004D27F4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024926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6.3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. Выполнение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елем, мощность которого перераспределяется, мероприятий по уменьшению мощности энергопринимающих устройств в соответствии с техническими условиями 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8967F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До завершения срока осуществления мероприятий по присоединению энергопринимающих устройств лица, в пользу которого перераспределяется мощность</w:t>
            </w:r>
          </w:p>
        </w:tc>
        <w:tc>
          <w:tcPr>
            <w:tcW w:w="945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024926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6.4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7871A0">
              <w:rPr>
                <w:rFonts w:ascii="Calibri" w:hAnsi="Calibri" w:cs="Times New Roman"/>
              </w:rPr>
              <w:t xml:space="preserve">Выполнение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елем, в пользу которого перераспределяется мощность, мероприятий, предусмотренных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ором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В соответствии с условиями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ора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9A53E9" w:rsidRPr="007871A0" w:rsidTr="004D27F4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8967F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6.5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7871A0">
              <w:rPr>
                <w:rFonts w:ascii="Calibri" w:hAnsi="Calibri" w:cs="Times New Roman"/>
              </w:rPr>
              <w:t xml:space="preserve">Направление уведомления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елем, в пользу которого перераспределяется мощность,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</w:t>
            </w:r>
            <w:r w:rsidRPr="007871A0">
              <w:rPr>
                <w:rFonts w:ascii="Calibri" w:hAnsi="Calibri" w:cs="Times New Roman"/>
              </w:rPr>
              <w:lastRenderedPageBreak/>
              <w:t>организации о выполнении технических условий с пакетом необходимых документов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lastRenderedPageBreak/>
              <w:t xml:space="preserve">Письменное уведомление о выполнении технических условий с </w:t>
            </w:r>
            <w:r w:rsidRPr="007871A0">
              <w:rPr>
                <w:rFonts w:ascii="Calibri" w:hAnsi="Calibri" w:cs="Times New Roman"/>
              </w:rPr>
              <w:lastRenderedPageBreak/>
              <w:t>приложением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lastRenderedPageBreak/>
              <w:t>После выполнения технических условий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t xml:space="preserve">Пункты 85, 86 Правил технологического присоединения энергопринимающих устройств потребителей </w:t>
            </w:r>
            <w:r w:rsidRPr="007871A0">
              <w:rPr>
                <w:rFonts w:ascii="Calibri" w:hAnsi="Calibri" w:cs="Times New Roman"/>
              </w:rPr>
              <w:lastRenderedPageBreak/>
              <w:t>электрической энергии</w:t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8967F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</w:t>
            </w:r>
            <w:r w:rsidR="002E2EF3"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. Направление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2E2EF3" w:rsidRPr="007871A0">
              <w:rPr>
                <w:rFonts w:ascii="Calibri" w:hAnsi="Calibri" w:cs="Times New Roman"/>
              </w:rPr>
              <w:t>ой организацией</w:t>
            </w:r>
            <w:r w:rsidRPr="007871A0">
              <w:rPr>
                <w:rFonts w:ascii="Calibri" w:hAnsi="Calibri" w:cs="Times New Roman"/>
              </w:rPr>
              <w:t xml:space="preserve"> уведомления о готовности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еля к проверке выполнения технических условий субъекту оперативно-диспетчерского управления </w:t>
            </w:r>
            <w:r w:rsidR="002E2EF3" w:rsidRPr="007871A0">
              <w:rPr>
                <w:rFonts w:ascii="Calibri" w:hAnsi="Calibri" w:cs="Times New Roman"/>
              </w:rPr>
              <w:t>копии уведомления</w:t>
            </w:r>
            <w:r w:rsidRPr="007871A0">
              <w:rPr>
                <w:rFonts w:ascii="Calibri" w:hAnsi="Calibri" w:cs="Times New Roman"/>
              </w:rPr>
              <w:t xml:space="preserve"> и приложенных к нему документов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Копии уведомления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еля с необходимым пакетом документов 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7871A0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В течение 2 дней со дня получения от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еля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Пункты 94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 w:val="restart"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 w:val="restar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Направление  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 xml:space="preserve">елем </w:t>
            </w:r>
            <w:r w:rsidR="002E2EF3" w:rsidRPr="007871A0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7.1.</w:t>
            </w:r>
            <w:r w:rsidRPr="007871A0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елей. Мероприятия 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665" w:type="pct"/>
          </w:tcPr>
          <w:p w:rsidR="009A53E9" w:rsidRPr="007871A0" w:rsidRDefault="00053D43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8" w:history="1">
              <w:r w:rsidR="009A53E9" w:rsidRPr="007871A0">
                <w:rPr>
                  <w:rFonts w:ascii="Calibri" w:hAnsi="Calibri" w:cs="Times New Roman"/>
                </w:rPr>
                <w:t>Акт</w:t>
              </w:r>
            </w:hyperlink>
            <w:r w:rsidR="009A53E9" w:rsidRPr="007871A0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еля. При осмотре электроустановок замечания указываются в </w:t>
            </w:r>
            <w:r w:rsidRPr="007871A0">
              <w:rPr>
                <w:rFonts w:ascii="Calibri" w:hAnsi="Calibri" w:cs="Times New Roman"/>
              </w:rPr>
              <w:lastRenderedPageBreak/>
              <w:t>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lastRenderedPageBreak/>
              <w:t xml:space="preserve">в течение 10 дней со дня получения от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t>Если представители субъекта оперативно-диспетчерского управления участвовали в осмотре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7.2.</w:t>
            </w:r>
            <w:r w:rsidRPr="007871A0">
              <w:rPr>
                <w:rFonts w:ascii="Calibri" w:hAnsi="Calibri" w:cs="Times New Roman"/>
              </w:rPr>
              <w:t> Согласование Акта осмотра (обследования) электроустановки с субъектом оперативно-диспетчерского управления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7871A0">
              <w:rPr>
                <w:rFonts w:ascii="Calibri" w:hAnsi="Calibri" w:cs="Times New Roman"/>
              </w:rPr>
              <w:t>Согласованный Акт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 97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7.3.</w:t>
            </w:r>
            <w:r w:rsidRPr="007871A0">
              <w:rPr>
                <w:rFonts w:ascii="Calibri" w:hAnsi="Calibri" w:cs="Times New Roman"/>
              </w:rPr>
              <w:t xml:space="preserve"> Потребитель направляет в адрес органа федерального государственного энергетического надзора уведомление о проведении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организацией осмотра (обследования) электроустановок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еля 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в течение 5 дней со дня оформления акта осмотра (обследования) электроустановок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еля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Пункты 18(1) - 18(4)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t xml:space="preserve">В случае невыполнении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елем требований технических условий. Получение от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еля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7.4.</w:t>
            </w:r>
            <w:r w:rsidRPr="007871A0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еля</w:t>
            </w:r>
          </w:p>
        </w:tc>
        <w:tc>
          <w:tcPr>
            <w:tcW w:w="665" w:type="pct"/>
          </w:tcPr>
          <w:p w:rsidR="009A53E9" w:rsidRPr="007871A0" w:rsidRDefault="00053D43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9A53E9" w:rsidRPr="007871A0">
                <w:rPr>
                  <w:rFonts w:ascii="Calibri" w:hAnsi="Calibri" w:cs="Times New Roman"/>
                </w:rPr>
                <w:t>Акт</w:t>
              </w:r>
            </w:hyperlink>
            <w:r w:rsidR="009A53E9" w:rsidRPr="007871A0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7.5.</w:t>
            </w:r>
            <w:r w:rsidRPr="007871A0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Подписание </w:t>
            </w:r>
            <w:r w:rsidR="002E2EF3" w:rsidRPr="007871A0">
              <w:rPr>
                <w:rFonts w:ascii="Calibri" w:hAnsi="Calibri" w:cs="Times New Roman"/>
              </w:rPr>
              <w:t>Сторонами и</w:t>
            </w:r>
            <w:r w:rsidRPr="007871A0">
              <w:rPr>
                <w:rFonts w:ascii="Calibri" w:hAnsi="Calibri" w:cs="Times New Roman"/>
              </w:rPr>
              <w:t xml:space="preserve"> передача Акт допуска в эксплуатацию прибора учета.</w:t>
            </w:r>
          </w:p>
        </w:tc>
        <w:tc>
          <w:tcPr>
            <w:tcW w:w="665" w:type="pct"/>
          </w:tcPr>
          <w:p w:rsidR="009A53E9" w:rsidRPr="007871A0" w:rsidRDefault="00053D43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9A53E9" w:rsidRPr="007871A0">
                <w:rPr>
                  <w:rFonts w:ascii="Calibri" w:hAnsi="Calibri" w:cs="Times New Roman"/>
                </w:rPr>
                <w:t>Акт</w:t>
              </w:r>
            </w:hyperlink>
            <w:r w:rsidR="009A53E9" w:rsidRPr="007871A0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7871A0">
              <w:rPr>
                <w:rFonts w:ascii="Calibri" w:hAnsi="Calibri"/>
              </w:rPr>
              <w:t xml:space="preserve"> 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7871A0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  <w:vAlign w:val="center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1A0">
              <w:rPr>
                <w:rFonts w:ascii="Calibri" w:hAnsi="Calibri" w:cs="Times New Roman"/>
              </w:rPr>
              <w:t xml:space="preserve">В случае выполнения </w:t>
            </w:r>
            <w:r w:rsidR="002E2EF3" w:rsidRPr="007871A0">
              <w:rPr>
                <w:rFonts w:ascii="Calibri" w:hAnsi="Calibri" w:cs="Times New Roman"/>
              </w:rPr>
              <w:t>Заявителем требований</w:t>
            </w:r>
            <w:r w:rsidRPr="007871A0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7.6.</w:t>
            </w:r>
            <w:r w:rsidRPr="007871A0">
              <w:rPr>
                <w:rFonts w:ascii="Calibri" w:hAnsi="Calibri" w:cs="Times New Roman"/>
              </w:rPr>
              <w:t xml:space="preserve"> Направление (выдача)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Акт о выполнении технических условий в письменной форме </w:t>
            </w:r>
            <w:r w:rsidR="002E2EF3" w:rsidRPr="007871A0">
              <w:rPr>
                <w:rFonts w:ascii="Calibri" w:hAnsi="Calibri" w:cs="Times New Roman"/>
              </w:rPr>
              <w:t>направляется способом</w:t>
            </w:r>
            <w:r w:rsidRPr="007871A0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 87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  <w:vAlign w:val="center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2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7.7.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ель возвращает в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2E2EF3" w:rsidRPr="007871A0">
              <w:rPr>
                <w:rFonts w:ascii="Calibri" w:hAnsi="Calibri" w:cs="Times New Roman"/>
              </w:rPr>
              <w:t>Сторон</w:t>
            </w:r>
            <w:r w:rsidRPr="007871A0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2E2EF3" w:rsidRPr="007871A0">
              <w:rPr>
                <w:rFonts w:ascii="Calibri" w:hAnsi="Calibri" w:cs="Times New Roman"/>
              </w:rPr>
              <w:t>направляется способом</w:t>
            </w:r>
            <w:r w:rsidRPr="007871A0">
              <w:rPr>
                <w:rFonts w:ascii="Calibri" w:hAnsi="Calibri" w:cs="Times New Roman"/>
              </w:rPr>
              <w:t xml:space="preserve">, позволяющим </w:t>
            </w:r>
            <w:r w:rsidRPr="007871A0">
              <w:rPr>
                <w:rFonts w:ascii="Calibri" w:hAnsi="Calibri" w:cs="Times New Roman"/>
              </w:rPr>
              <w:lastRenderedPageBreak/>
              <w:t xml:space="preserve">подтвердить факт получения, или выдаются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lastRenderedPageBreak/>
              <w:t xml:space="preserve">В течение 5 дней со дня получения подписанного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организацией акта о выполнении технических </w:t>
            </w:r>
            <w:r w:rsidRPr="007871A0">
              <w:rPr>
                <w:rFonts w:ascii="Calibri" w:hAnsi="Calibri" w:cs="Times New Roman"/>
              </w:rPr>
              <w:lastRenderedPageBreak/>
              <w:t>условий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lastRenderedPageBreak/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 w:val="restart"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1A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 w:val="restar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Присоединение объектов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еля и подписание актов, </w:t>
            </w:r>
            <w:r w:rsidR="002E2EF3" w:rsidRPr="007871A0">
              <w:rPr>
                <w:rFonts w:ascii="Calibri" w:hAnsi="Calibri"/>
              </w:rPr>
              <w:t>подтверждающих технологическое</w:t>
            </w:r>
            <w:r w:rsidRPr="007871A0">
              <w:rPr>
                <w:rFonts w:ascii="Calibri" w:hAnsi="Calibri"/>
              </w:rPr>
              <w:t xml:space="preserve"> присоединение</w:t>
            </w:r>
          </w:p>
        </w:tc>
        <w:tc>
          <w:tcPr>
            <w:tcW w:w="792" w:type="pct"/>
            <w:vMerge w:val="restar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6.1</w:t>
            </w:r>
            <w:r w:rsidRPr="007871A0">
              <w:rPr>
                <w:rFonts w:ascii="Calibri" w:hAnsi="Calibri" w:cs="Times New Roman"/>
              </w:rPr>
              <w:t xml:space="preserve"> Фактическое присоединение объектов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еля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В соответствии с условиями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ора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  <w:vAlign w:val="center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6.2.</w:t>
            </w:r>
            <w:r w:rsidRPr="007871A0">
              <w:rPr>
                <w:rFonts w:ascii="Calibri" w:hAnsi="Calibri" w:cs="Times New Roman"/>
              </w:rPr>
              <w:t xml:space="preserve"> Оформление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 xml:space="preserve">елю: 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Акта разграничения границ балансовой принадлежности </w:t>
            </w:r>
            <w:r w:rsidR="002E2EF3" w:rsidRPr="007871A0">
              <w:rPr>
                <w:rFonts w:ascii="Calibri" w:hAnsi="Calibri" w:cs="Times New Roman"/>
              </w:rPr>
              <w:t>Сторон</w:t>
            </w:r>
            <w:r w:rsidRPr="007871A0">
              <w:rPr>
                <w:rFonts w:ascii="Calibri" w:hAnsi="Calibri" w:cs="Times New Roman"/>
              </w:rPr>
              <w:t>;</w:t>
            </w:r>
          </w:p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Акт разграничения эксплуатационной ответственности </w:t>
            </w:r>
            <w:r w:rsidR="002E2EF3" w:rsidRPr="007871A0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Подписанные со </w:t>
            </w:r>
            <w:r w:rsidR="002E2EF3" w:rsidRPr="007871A0">
              <w:rPr>
                <w:rFonts w:ascii="Calibri" w:hAnsi="Calibri" w:cs="Times New Roman"/>
              </w:rPr>
              <w:t>Сторон</w:t>
            </w:r>
            <w:r w:rsidRPr="007871A0">
              <w:rPr>
                <w:rFonts w:ascii="Calibri" w:hAnsi="Calibri" w:cs="Times New Roman"/>
              </w:rPr>
              <w:t xml:space="preserve">ы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организации </w:t>
            </w:r>
            <w:r w:rsidR="002E2EF3" w:rsidRPr="007871A0">
              <w:rPr>
                <w:rFonts w:ascii="Calibri" w:hAnsi="Calibri" w:cs="Times New Roman"/>
              </w:rPr>
              <w:t>Акты в</w:t>
            </w:r>
            <w:r w:rsidRPr="007871A0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7871A0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7871A0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2E2EF3" w:rsidRPr="007871A0">
              <w:rPr>
                <w:rFonts w:ascii="Calibri" w:hAnsi="Calibri" w:cs="Times New Roman"/>
              </w:rPr>
              <w:t>Заявит</w:t>
            </w:r>
            <w:r w:rsidRPr="007871A0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 xml:space="preserve">В соответствии с условиями </w:t>
            </w:r>
            <w:r w:rsidR="002E2EF3" w:rsidRPr="007871A0">
              <w:rPr>
                <w:rFonts w:ascii="Calibri" w:hAnsi="Calibri" w:cs="Times New Roman"/>
              </w:rPr>
              <w:t>Догов</w:t>
            </w:r>
            <w:r w:rsidRPr="007871A0">
              <w:rPr>
                <w:rFonts w:ascii="Calibri" w:hAnsi="Calibri" w:cs="Times New Roman"/>
              </w:rPr>
              <w:t>ора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871A0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A53E9" w:rsidRPr="007871A0" w:rsidTr="004D2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vMerge/>
          </w:tcPr>
          <w:p w:rsidR="009A53E9" w:rsidRPr="007871A0" w:rsidRDefault="009A53E9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2" w:type="pct"/>
            <w:vMerge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7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871A0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6.3.</w:t>
            </w:r>
            <w:r w:rsidRPr="007871A0">
              <w:rPr>
                <w:rFonts w:ascii="Calibri" w:hAnsi="Calibri" w:cs="Times New Roman"/>
              </w:rPr>
              <w:t xml:space="preserve"> Направление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2E2EF3" w:rsidRPr="007871A0">
              <w:rPr>
                <w:rFonts w:ascii="Calibri" w:hAnsi="Calibri" w:cs="Times New Roman"/>
              </w:rPr>
              <w:t>с Заявителем</w:t>
            </w:r>
            <w:r w:rsidRPr="007871A0">
              <w:rPr>
                <w:rFonts w:ascii="Calibri" w:hAnsi="Calibri" w:cs="Times New Roman"/>
              </w:rPr>
              <w:t xml:space="preserve"> </w:t>
            </w:r>
            <w:r w:rsidR="002E2EF3" w:rsidRPr="007871A0">
              <w:rPr>
                <w:rFonts w:ascii="Calibri" w:hAnsi="Calibri" w:cs="Times New Roman"/>
              </w:rPr>
              <w:t>актов в</w:t>
            </w:r>
            <w:r w:rsidRPr="007871A0">
              <w:rPr>
                <w:rFonts w:ascii="Calibri" w:hAnsi="Calibri" w:cs="Times New Roman"/>
              </w:rPr>
              <w:t xml:space="preserve"> </w:t>
            </w:r>
            <w:r w:rsidRPr="007871A0">
              <w:rPr>
                <w:rFonts w:ascii="Calibri" w:hAnsi="Calibri" w:cs="Times New Roman"/>
              </w:rPr>
              <w:lastRenderedPageBreak/>
              <w:t xml:space="preserve">энергосбытовую организацию </w:t>
            </w:r>
          </w:p>
        </w:tc>
        <w:tc>
          <w:tcPr>
            <w:tcW w:w="665" w:type="pct"/>
          </w:tcPr>
          <w:p w:rsidR="009A53E9" w:rsidRPr="007871A0" w:rsidRDefault="009A53E9" w:rsidP="005E4974">
            <w:pPr>
              <w:autoSpaceDE w:val="0"/>
              <w:autoSpaceDN w:val="0"/>
              <w:adjustRightInd w:val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7871A0">
              <w:rPr>
                <w:rFonts w:ascii="Calibri" w:hAnsi="Calibri" w:cs="Times New Roman"/>
              </w:rPr>
              <w:lastRenderedPageBreak/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4" w:type="pct"/>
          </w:tcPr>
          <w:p w:rsidR="009A53E9" w:rsidRPr="007871A0" w:rsidRDefault="009A53E9" w:rsidP="005E4974">
            <w:pPr>
              <w:rPr>
                <w:rFonts w:ascii="Calibri" w:hAnsi="Calibri"/>
              </w:rPr>
            </w:pPr>
            <w:r w:rsidRPr="007871A0">
              <w:rPr>
                <w:rFonts w:ascii="Calibri" w:hAnsi="Calibri" w:cs="Times New Roman"/>
              </w:rPr>
              <w:t xml:space="preserve">В течение 2 рабочих дней после </w:t>
            </w:r>
            <w:r w:rsidRPr="007871A0">
              <w:rPr>
                <w:rFonts w:ascii="Calibri" w:hAnsi="Calibri" w:cs="Times New Roman"/>
              </w:rPr>
              <w:lastRenderedPageBreak/>
              <w:t xml:space="preserve">предоставления </w:t>
            </w:r>
            <w:r w:rsidR="002E2EF3" w:rsidRPr="007871A0">
              <w:rPr>
                <w:rFonts w:ascii="Calibri" w:hAnsi="Calibri" w:cs="Times New Roman"/>
              </w:rPr>
              <w:t>подписанных Заявителем</w:t>
            </w:r>
            <w:r w:rsidRPr="007871A0">
              <w:rPr>
                <w:rFonts w:ascii="Calibri" w:hAnsi="Calibri" w:cs="Times New Roman"/>
              </w:rPr>
              <w:t xml:space="preserve"> актов в </w:t>
            </w:r>
            <w:r w:rsidR="002E2EF3" w:rsidRPr="007871A0">
              <w:rPr>
                <w:rFonts w:ascii="Calibri" w:hAnsi="Calibri" w:cs="Times New Roman"/>
              </w:rPr>
              <w:t>Сетев</w:t>
            </w:r>
            <w:r w:rsidRPr="007871A0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45" w:type="pct"/>
          </w:tcPr>
          <w:p w:rsidR="009A53E9" w:rsidRPr="007871A0" w:rsidRDefault="009A53E9" w:rsidP="005E49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7871A0">
              <w:rPr>
                <w:rFonts w:ascii="Calibri" w:hAnsi="Calibri" w:cs="Times New Roman"/>
              </w:rPr>
              <w:lastRenderedPageBreak/>
              <w:t xml:space="preserve">Пункт 19 (1) Правил технологического присоединения </w:t>
            </w:r>
            <w:r w:rsidRPr="007871A0">
              <w:rPr>
                <w:rFonts w:ascii="Calibri" w:hAnsi="Calibri" w:cs="Times New Roman"/>
              </w:rPr>
              <w:lastRenderedPageBreak/>
              <w:t>энергопринимающих устройств потребителей электрической энергии</w:t>
            </w:r>
          </w:p>
        </w:tc>
      </w:tr>
    </w:tbl>
    <w:p w:rsidR="00CA183B" w:rsidRPr="007871A0" w:rsidRDefault="00CA183B" w:rsidP="00D679FC">
      <w:pPr>
        <w:spacing w:after="6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C72A1E" w:rsidRPr="007871A0" w:rsidRDefault="00C72A1E" w:rsidP="009F4C4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7871A0">
        <w:rPr>
          <w:rFonts w:ascii="Calibri" w:hAnsi="Calibri" w:cs="Times New Roman"/>
          <w:sz w:val="24"/>
          <w:szCs w:val="24"/>
        </w:rPr>
        <w:t xml:space="preserve"> </w:t>
      </w:r>
    </w:p>
    <w:p w:rsidR="00040C2A" w:rsidRPr="007871A0" w:rsidRDefault="00040C2A" w:rsidP="007871A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C72A1E" w:rsidRPr="007871A0" w:rsidRDefault="00C72A1E" w:rsidP="007871A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1A0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r w:rsidR="002E2EF3" w:rsidRPr="007871A0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</w:p>
    <w:p w:rsidR="00040C2A" w:rsidRPr="007871A0" w:rsidRDefault="00040C2A" w:rsidP="007871A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C72A1E" w:rsidRPr="007871A0" w:rsidRDefault="00C72A1E" w:rsidP="007871A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1A0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r w:rsidR="002E2EF3" w:rsidRPr="007871A0">
        <w:rPr>
          <w:rFonts w:ascii="Calibri" w:hAnsi="Calibri" w:cs="Times New Roman"/>
          <w:sz w:val="24"/>
          <w:szCs w:val="24"/>
        </w:rPr>
        <w:t>ООО «ПЕСЧАНКА ЭНЕРГО»</w:t>
      </w:r>
      <w:r w:rsidR="002E2EF3" w:rsidRPr="007871A0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2E2EF3" w:rsidRPr="007871A0">
        <w:rPr>
          <w:rFonts w:ascii="Calibri" w:hAnsi="Calibri" w:cs="Times New Roman"/>
          <w:sz w:val="24"/>
          <w:szCs w:val="24"/>
        </w:rPr>
        <w:t xml:space="preserve"> </w:t>
      </w:r>
      <w:r w:rsidR="002E2EF3" w:rsidRPr="007871A0">
        <w:rPr>
          <w:rFonts w:ascii="Calibri" w:hAnsi="Calibri" w:cs="Times New Roman"/>
        </w:rPr>
        <w:t>Energo124@mail.ru</w:t>
      </w:r>
      <w:r w:rsidR="002E2EF3" w:rsidRPr="007871A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</w:p>
    <w:p w:rsidR="00040C2A" w:rsidRPr="007871A0" w:rsidRDefault="00040C2A" w:rsidP="00C72A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653F9" w:rsidRPr="007871A0" w:rsidRDefault="000653F9" w:rsidP="004D27F4">
      <w:pPr>
        <w:autoSpaceDE w:val="0"/>
        <w:autoSpaceDN w:val="0"/>
        <w:adjustRightInd w:val="0"/>
        <w:spacing w:after="60" w:line="240" w:lineRule="auto"/>
        <w:ind w:left="709"/>
        <w:jc w:val="both"/>
        <w:rPr>
          <w:rFonts w:ascii="Calibri" w:hAnsi="Calibri"/>
          <w:sz w:val="24"/>
          <w:szCs w:val="24"/>
        </w:rPr>
      </w:pPr>
    </w:p>
    <w:sectPr w:rsidR="000653F9" w:rsidRPr="007871A0" w:rsidSect="007871A0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D43" w:rsidRDefault="00053D43" w:rsidP="00DC7CA8">
      <w:pPr>
        <w:spacing w:after="0" w:line="240" w:lineRule="auto"/>
      </w:pPr>
      <w:r>
        <w:separator/>
      </w:r>
    </w:p>
  </w:endnote>
  <w:endnote w:type="continuationSeparator" w:id="0">
    <w:p w:rsidR="00053D43" w:rsidRDefault="00053D43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D43" w:rsidRDefault="00053D43" w:rsidP="00DC7CA8">
      <w:pPr>
        <w:spacing w:after="0" w:line="240" w:lineRule="auto"/>
      </w:pPr>
      <w:r>
        <w:separator/>
      </w:r>
    </w:p>
  </w:footnote>
  <w:footnote w:type="continuationSeparator" w:id="0">
    <w:p w:rsidR="00053D43" w:rsidRDefault="00053D43" w:rsidP="00DC7CA8">
      <w:pPr>
        <w:spacing w:after="0" w:line="240" w:lineRule="auto"/>
      </w:pPr>
      <w:r>
        <w:continuationSeparator/>
      </w:r>
    </w:p>
  </w:footnote>
  <w:footnote w:id="1">
    <w:p w:rsidR="006C6316" w:rsidRPr="00857CA2" w:rsidRDefault="006C6316" w:rsidP="006C6316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857CA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57CA2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2E2EF3">
        <w:rPr>
          <w:rFonts w:ascii="Times New Roman" w:hAnsi="Times New Roman" w:cs="Times New Roman"/>
          <w:sz w:val="24"/>
          <w:szCs w:val="24"/>
        </w:rPr>
        <w:t>сетев</w:t>
      </w:r>
      <w:r w:rsidRPr="00857CA2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 w:rsidR="002E2EF3">
        <w:rPr>
          <w:rFonts w:ascii="Times New Roman" w:hAnsi="Times New Roman" w:cs="Times New Roman"/>
          <w:sz w:val="24"/>
          <w:szCs w:val="24"/>
        </w:rPr>
        <w:t>Сетев</w:t>
      </w:r>
      <w:r w:rsidRPr="00857CA2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9A53E9" w:rsidRPr="00857CA2" w:rsidRDefault="009A53E9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CA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57CA2">
        <w:rPr>
          <w:rFonts w:ascii="Times New Roman" w:hAnsi="Times New Roman" w:cs="Times New Roman"/>
          <w:sz w:val="24"/>
          <w:szCs w:val="24"/>
        </w:rPr>
        <w:t xml:space="preserve"> </w:t>
      </w:r>
      <w:r w:rsidRPr="00857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857CA2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 w15:restartNumberingAfterBreak="0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00CC2"/>
    <w:rsid w:val="00014BAB"/>
    <w:rsid w:val="00022F24"/>
    <w:rsid w:val="0002340B"/>
    <w:rsid w:val="00024926"/>
    <w:rsid w:val="0002598C"/>
    <w:rsid w:val="00026177"/>
    <w:rsid w:val="00040C2A"/>
    <w:rsid w:val="00040C4F"/>
    <w:rsid w:val="0005033A"/>
    <w:rsid w:val="00053D43"/>
    <w:rsid w:val="000653F9"/>
    <w:rsid w:val="0007146B"/>
    <w:rsid w:val="000825BA"/>
    <w:rsid w:val="000B68EC"/>
    <w:rsid w:val="000C2731"/>
    <w:rsid w:val="000C3C93"/>
    <w:rsid w:val="000D0D64"/>
    <w:rsid w:val="000E710C"/>
    <w:rsid w:val="000F08EC"/>
    <w:rsid w:val="00142EA5"/>
    <w:rsid w:val="001452AF"/>
    <w:rsid w:val="001533DF"/>
    <w:rsid w:val="00162045"/>
    <w:rsid w:val="00164660"/>
    <w:rsid w:val="00166D9F"/>
    <w:rsid w:val="00167C26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63724"/>
    <w:rsid w:val="0029622E"/>
    <w:rsid w:val="002963F2"/>
    <w:rsid w:val="002978AF"/>
    <w:rsid w:val="002A16A3"/>
    <w:rsid w:val="002A3BA1"/>
    <w:rsid w:val="002A4954"/>
    <w:rsid w:val="002A5552"/>
    <w:rsid w:val="002B7649"/>
    <w:rsid w:val="002C24EC"/>
    <w:rsid w:val="002C56E2"/>
    <w:rsid w:val="002E2EF3"/>
    <w:rsid w:val="0032200A"/>
    <w:rsid w:val="0032230E"/>
    <w:rsid w:val="00326913"/>
    <w:rsid w:val="003415C0"/>
    <w:rsid w:val="00347A15"/>
    <w:rsid w:val="00366A29"/>
    <w:rsid w:val="0037161F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20452"/>
    <w:rsid w:val="00426DA0"/>
    <w:rsid w:val="00435E89"/>
    <w:rsid w:val="00442712"/>
    <w:rsid w:val="00443775"/>
    <w:rsid w:val="00470EB5"/>
    <w:rsid w:val="004A0532"/>
    <w:rsid w:val="004A4D60"/>
    <w:rsid w:val="004B0BFE"/>
    <w:rsid w:val="004B75E4"/>
    <w:rsid w:val="004D27F4"/>
    <w:rsid w:val="004D2FC8"/>
    <w:rsid w:val="004D712B"/>
    <w:rsid w:val="004F68F4"/>
    <w:rsid w:val="0051045A"/>
    <w:rsid w:val="0051352D"/>
    <w:rsid w:val="00524428"/>
    <w:rsid w:val="00533EE1"/>
    <w:rsid w:val="00534E9A"/>
    <w:rsid w:val="0054414B"/>
    <w:rsid w:val="00557796"/>
    <w:rsid w:val="0058149F"/>
    <w:rsid w:val="00582A36"/>
    <w:rsid w:val="00584BD8"/>
    <w:rsid w:val="005B627E"/>
    <w:rsid w:val="005C22A7"/>
    <w:rsid w:val="005E4974"/>
    <w:rsid w:val="005E5AAE"/>
    <w:rsid w:val="005F2F3E"/>
    <w:rsid w:val="00603CF2"/>
    <w:rsid w:val="006047AA"/>
    <w:rsid w:val="00614532"/>
    <w:rsid w:val="00620C3D"/>
    <w:rsid w:val="00640439"/>
    <w:rsid w:val="0065173C"/>
    <w:rsid w:val="00664ED5"/>
    <w:rsid w:val="00666E7C"/>
    <w:rsid w:val="00675DBB"/>
    <w:rsid w:val="00677F5A"/>
    <w:rsid w:val="00690D12"/>
    <w:rsid w:val="00693797"/>
    <w:rsid w:val="006967D4"/>
    <w:rsid w:val="006A3ACA"/>
    <w:rsid w:val="006C07BA"/>
    <w:rsid w:val="006C6316"/>
    <w:rsid w:val="006D2EDE"/>
    <w:rsid w:val="006E11C6"/>
    <w:rsid w:val="006E41A4"/>
    <w:rsid w:val="006F2514"/>
    <w:rsid w:val="006F446F"/>
    <w:rsid w:val="0070128B"/>
    <w:rsid w:val="00762B2B"/>
    <w:rsid w:val="00776C32"/>
    <w:rsid w:val="00776F8A"/>
    <w:rsid w:val="0078335E"/>
    <w:rsid w:val="007871A0"/>
    <w:rsid w:val="007877ED"/>
    <w:rsid w:val="007919F1"/>
    <w:rsid w:val="007A2C8F"/>
    <w:rsid w:val="007C5088"/>
    <w:rsid w:val="007E41FA"/>
    <w:rsid w:val="00806C78"/>
    <w:rsid w:val="008117CC"/>
    <w:rsid w:val="00823FF3"/>
    <w:rsid w:val="00824E68"/>
    <w:rsid w:val="008254DA"/>
    <w:rsid w:val="0082713E"/>
    <w:rsid w:val="00857CA2"/>
    <w:rsid w:val="00861230"/>
    <w:rsid w:val="00863174"/>
    <w:rsid w:val="0086326F"/>
    <w:rsid w:val="00885D40"/>
    <w:rsid w:val="00886607"/>
    <w:rsid w:val="008967F8"/>
    <w:rsid w:val="008C2E25"/>
    <w:rsid w:val="008C64E4"/>
    <w:rsid w:val="008D2E8D"/>
    <w:rsid w:val="008E16CB"/>
    <w:rsid w:val="009001F4"/>
    <w:rsid w:val="00904E58"/>
    <w:rsid w:val="00996EEC"/>
    <w:rsid w:val="009A53E9"/>
    <w:rsid w:val="009B27EC"/>
    <w:rsid w:val="009D7322"/>
    <w:rsid w:val="009F4C4E"/>
    <w:rsid w:val="00A22C5F"/>
    <w:rsid w:val="00A44E14"/>
    <w:rsid w:val="00A45444"/>
    <w:rsid w:val="00A474DD"/>
    <w:rsid w:val="00A61E75"/>
    <w:rsid w:val="00A705D8"/>
    <w:rsid w:val="00A947AF"/>
    <w:rsid w:val="00AE08E3"/>
    <w:rsid w:val="00AF67C0"/>
    <w:rsid w:val="00B04094"/>
    <w:rsid w:val="00B062AF"/>
    <w:rsid w:val="00B118E9"/>
    <w:rsid w:val="00B40D8E"/>
    <w:rsid w:val="00B564E5"/>
    <w:rsid w:val="00B6111E"/>
    <w:rsid w:val="00B8308D"/>
    <w:rsid w:val="00B84849"/>
    <w:rsid w:val="00BA00C5"/>
    <w:rsid w:val="00BA531D"/>
    <w:rsid w:val="00BA7F88"/>
    <w:rsid w:val="00BB4032"/>
    <w:rsid w:val="00BB7AE2"/>
    <w:rsid w:val="00BD043D"/>
    <w:rsid w:val="00BD087E"/>
    <w:rsid w:val="00BE7298"/>
    <w:rsid w:val="00C02B7A"/>
    <w:rsid w:val="00C05A4F"/>
    <w:rsid w:val="00C20511"/>
    <w:rsid w:val="00C2064F"/>
    <w:rsid w:val="00C25F4B"/>
    <w:rsid w:val="00C31515"/>
    <w:rsid w:val="00C379FF"/>
    <w:rsid w:val="00C458B0"/>
    <w:rsid w:val="00C514F8"/>
    <w:rsid w:val="00C63ED8"/>
    <w:rsid w:val="00C7174A"/>
    <w:rsid w:val="00C72A1E"/>
    <w:rsid w:val="00C738BE"/>
    <w:rsid w:val="00C74D96"/>
    <w:rsid w:val="00C75E65"/>
    <w:rsid w:val="00CA183B"/>
    <w:rsid w:val="00CA1E91"/>
    <w:rsid w:val="00CC1A0A"/>
    <w:rsid w:val="00CC211B"/>
    <w:rsid w:val="00CE60B3"/>
    <w:rsid w:val="00CF1785"/>
    <w:rsid w:val="00D1019A"/>
    <w:rsid w:val="00D34055"/>
    <w:rsid w:val="00D37687"/>
    <w:rsid w:val="00D47D80"/>
    <w:rsid w:val="00D50CC7"/>
    <w:rsid w:val="00D679FC"/>
    <w:rsid w:val="00D73C9D"/>
    <w:rsid w:val="00DB35EB"/>
    <w:rsid w:val="00DB69AA"/>
    <w:rsid w:val="00DC03DD"/>
    <w:rsid w:val="00DC7CA8"/>
    <w:rsid w:val="00DD5A5D"/>
    <w:rsid w:val="00E01206"/>
    <w:rsid w:val="00E12F07"/>
    <w:rsid w:val="00E20DAF"/>
    <w:rsid w:val="00E36F56"/>
    <w:rsid w:val="00E5056E"/>
    <w:rsid w:val="00E53D9B"/>
    <w:rsid w:val="00E557B2"/>
    <w:rsid w:val="00E70070"/>
    <w:rsid w:val="00E70F7F"/>
    <w:rsid w:val="00EA53BE"/>
    <w:rsid w:val="00EB4034"/>
    <w:rsid w:val="00EC6F80"/>
    <w:rsid w:val="00ED42E7"/>
    <w:rsid w:val="00EE2C63"/>
    <w:rsid w:val="00EF0C68"/>
    <w:rsid w:val="00F22B39"/>
    <w:rsid w:val="00F24992"/>
    <w:rsid w:val="00F30DAA"/>
    <w:rsid w:val="00F4184B"/>
    <w:rsid w:val="00F4469B"/>
    <w:rsid w:val="00F539EC"/>
    <w:rsid w:val="00F87578"/>
    <w:rsid w:val="00FA6398"/>
    <w:rsid w:val="00FC139B"/>
    <w:rsid w:val="00FC1E5A"/>
    <w:rsid w:val="00FC33E3"/>
    <w:rsid w:val="00FD004F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3532C-6E79-4CBC-8766-7173917D1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C72A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111A5B5095EE125EE200E513B9061071F5540C5EC9F281248AB5EA8A5A20B361012ADB18yCw4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C330C-CDE1-4DE9-9562-8EF38857F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2301</Words>
  <Characters>13120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2017-01-12T10:08:00Z</dcterms:created>
  <dcterms:modified xsi:type="dcterms:W3CDTF">2017-01-12T10:08:00Z</dcterms:modified>
</cp:coreProperties>
</file>