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Pr="00A03B02">
        <w:rPr>
          <w:b w:val="0"/>
          <w:sz w:val="18"/>
          <w:szCs w:val="16"/>
        </w:rPr>
        <w:t xml:space="preserve">Закупочной документации № </w:t>
      </w:r>
      <w:r w:rsidR="00774F3D">
        <w:rPr>
          <w:b w:val="0"/>
          <w:sz w:val="18"/>
          <w:szCs w:val="16"/>
        </w:rPr>
        <w:t>1</w:t>
      </w:r>
      <w:r w:rsidR="00D25A87">
        <w:rPr>
          <w:b w:val="0"/>
          <w:sz w:val="18"/>
          <w:szCs w:val="16"/>
        </w:rPr>
        <w:t>3</w:t>
      </w:r>
      <w:r w:rsidR="00A03B02" w:rsidRPr="00A03B02">
        <w:rPr>
          <w:b w:val="0"/>
          <w:sz w:val="18"/>
          <w:szCs w:val="16"/>
        </w:rPr>
        <w:t>-2017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2650FF" w:rsidP="00774F3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 xml:space="preserve">полнение работ </w:t>
      </w:r>
      <w:r w:rsidR="00774F3D" w:rsidRPr="00774F3D">
        <w:rPr>
          <w:sz w:val="24"/>
          <w:szCs w:val="24"/>
        </w:rPr>
        <w:t>по ремонту маслоприемников силовых трансформаторов</w:t>
      </w:r>
      <w:r w:rsidR="00864ABE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 w:rsidR="00774F3D">
        <w:rPr>
          <w:sz w:val="24"/>
          <w:szCs w:val="24"/>
        </w:rPr>
        <w:t>1</w:t>
      </w:r>
      <w:r w:rsidR="00D25A87">
        <w:rPr>
          <w:sz w:val="24"/>
          <w:szCs w:val="24"/>
        </w:rPr>
        <w:t>3</w:t>
      </w:r>
      <w:r w:rsidR="00A03B02"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A03B02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>ыполнение работ по ремонту</w:t>
      </w:r>
      <w:r w:rsidR="009D381D" w:rsidRPr="009D381D">
        <w:rPr>
          <w:rFonts w:ascii="Times New Roman" w:hAnsi="Times New Roman" w:cs="Times New Roman"/>
          <w:sz w:val="24"/>
          <w:szCs w:val="24"/>
        </w:rPr>
        <w:t xml:space="preserve"> </w:t>
      </w:r>
      <w:r w:rsidR="009D381D" w:rsidRPr="00774F3D">
        <w:rPr>
          <w:rFonts w:ascii="Times New Roman" w:hAnsi="Times New Roman" w:cs="Times New Roman"/>
          <w:sz w:val="24"/>
          <w:szCs w:val="24"/>
        </w:rPr>
        <w:t>маслоприемников силовых трансформаторов</w:t>
      </w:r>
      <w:r w:rsidR="009D381D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«__»__________2017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 xml:space="preserve">полнение работ по </w:t>
      </w:r>
      <w:r w:rsidR="00774F3D" w:rsidRPr="00774F3D">
        <w:rPr>
          <w:rFonts w:ascii="Times New Roman" w:hAnsi="Times New Roman" w:cs="Times New Roman"/>
          <w:sz w:val="24"/>
          <w:szCs w:val="24"/>
        </w:rPr>
        <w:t>ремонту маслоприемников силовых трансформаторов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Pr="009D381D" w:rsidRDefault="00864ABE" w:rsidP="009D381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81D">
        <w:rPr>
          <w:rFonts w:ascii="Times New Roman" w:hAnsi="Times New Roman" w:cs="Times New Roman"/>
          <w:sz w:val="24"/>
          <w:szCs w:val="24"/>
        </w:rPr>
        <w:t xml:space="preserve">Объем работ: </w:t>
      </w:r>
      <w:r w:rsidR="00774F3D" w:rsidRPr="009D381D">
        <w:rPr>
          <w:rFonts w:ascii="Times New Roman" w:hAnsi="Times New Roman" w:cs="Times New Roman"/>
          <w:sz w:val="24"/>
          <w:szCs w:val="24"/>
        </w:rPr>
        <w:t>в соответствии с Ведомостью объемов работ</w:t>
      </w:r>
      <w:r w:rsidR="009D381D" w:rsidRPr="009D381D">
        <w:rPr>
          <w:rFonts w:ascii="Times New Roman" w:hAnsi="Times New Roman" w:cs="Times New Roman"/>
          <w:sz w:val="24"/>
          <w:szCs w:val="24"/>
        </w:rPr>
        <w:t xml:space="preserve"> (Приложение № 3 к Договору)</w:t>
      </w:r>
      <w:r w:rsidR="00774F3D" w:rsidRPr="009D381D">
        <w:rPr>
          <w:rFonts w:ascii="Times New Roman" w:hAnsi="Times New Roman" w:cs="Times New Roman"/>
          <w:sz w:val="24"/>
          <w:szCs w:val="24"/>
        </w:rPr>
        <w:t>. Выполнение работ по ремонту двух маслоприемников силовых трансформаторов</w:t>
      </w:r>
      <w:r w:rsidR="00B71FA4" w:rsidRPr="009D381D">
        <w:rPr>
          <w:rFonts w:ascii="Times New Roman" w:hAnsi="Times New Roman" w:cs="Times New Roman"/>
          <w:sz w:val="24"/>
          <w:szCs w:val="24"/>
        </w:rPr>
        <w:t xml:space="preserve"> 1Т, 2Т ПС-17 ГПП-1, расположенных по адресу: Красноярский край, г. Красноярск, ул. 26 Бакинских Комиссаров, д. 1</w:t>
      </w:r>
      <w:r w:rsidR="009D381D" w:rsidRPr="009D381D">
        <w:rPr>
          <w:rFonts w:ascii="Times New Roman" w:hAnsi="Times New Roman" w:cs="Times New Roman"/>
          <w:sz w:val="24"/>
          <w:szCs w:val="24"/>
        </w:rPr>
        <w:t>.</w:t>
      </w:r>
    </w:p>
    <w:p w:rsidR="000F737D" w:rsidRPr="000F737D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F238AF">
        <w:t>Выполнение работ</w:t>
      </w:r>
      <w:r w:rsidR="00F238AF" w:rsidRPr="00EE2C83">
        <w:t xml:space="preserve"> осуществляется </w:t>
      </w:r>
      <w:r w:rsidR="00F238AF">
        <w:t xml:space="preserve">Подрядчиком на объектах </w:t>
      </w:r>
      <w:r w:rsidR="00F238AF" w:rsidRPr="00EE2C83">
        <w:t>Заказчика</w:t>
      </w:r>
      <w:r w:rsidR="00F238AF" w:rsidRPr="00606D49">
        <w:t xml:space="preserve"> </w:t>
      </w:r>
      <w:r w:rsidR="00F238AF">
        <w:t xml:space="preserve">в соответствии с </w:t>
      </w:r>
      <w:r w:rsidRPr="00606D49">
        <w:t>проектом производства работ (ППР)</w:t>
      </w:r>
      <w:r w:rsidR="00F238AF">
        <w:t xml:space="preserve"> (Приложение № </w:t>
      </w:r>
      <w:r w:rsidR="00774F3D">
        <w:t>4</w:t>
      </w:r>
      <w:r w:rsidR="00F238AF">
        <w:t xml:space="preserve"> к Д</w:t>
      </w:r>
      <w:r>
        <w:t>оговору)</w:t>
      </w:r>
      <w:r w:rsidRPr="00606D49">
        <w:t xml:space="preserve"> и календарным графиком</w:t>
      </w:r>
      <w:r>
        <w:t xml:space="preserve"> выполнения работ </w:t>
      </w:r>
      <w:r w:rsidR="00774F3D">
        <w:t>(Приложение № 5</w:t>
      </w:r>
      <w:r w:rsidR="00F238AF">
        <w:t xml:space="preserve"> к Д</w:t>
      </w:r>
      <w:r>
        <w:t>оговору)</w:t>
      </w:r>
      <w:r w:rsidR="00F238AF">
        <w:t xml:space="preserve">, </w:t>
      </w:r>
      <w:r w:rsidR="00F238AF" w:rsidRPr="00EE2C83">
        <w:t>являющ</w:t>
      </w:r>
      <w:r w:rsidR="00F238AF">
        <w:t>имися неотъемлемыми частями</w:t>
      </w:r>
      <w:r w:rsidR="00F238AF" w:rsidRPr="00EE2C83">
        <w:t xml:space="preserve"> настоящего </w:t>
      </w:r>
      <w:r w:rsidR="00F238AF">
        <w:t>Договор</w:t>
      </w:r>
      <w:r w:rsidR="00F238AF" w:rsidRPr="00EE2C83">
        <w:t>а</w:t>
      </w:r>
      <w:r w:rsidR="00F238AF"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</w:t>
      </w:r>
      <w:r w:rsidR="00774F3D">
        <w:rPr>
          <w:rFonts w:ascii="Times New Roman" w:hAnsi="Times New Roman" w:cs="Times New Roman"/>
          <w:sz w:val="24"/>
          <w:szCs w:val="24"/>
        </w:rPr>
        <w:t xml:space="preserve"> </w:t>
      </w:r>
      <w:r w:rsidR="00774F3D" w:rsidRPr="00774F3D">
        <w:rPr>
          <w:rFonts w:ascii="Times New Roman" w:hAnsi="Times New Roman" w:cs="Times New Roman"/>
          <w:sz w:val="24"/>
          <w:szCs w:val="24"/>
        </w:rPr>
        <w:t xml:space="preserve">демонтаж существующей бетонной подготовки, вывоз строительного мусора и грунта, устройство бетонной подготовки дна маслоприемника с армированием, устройство бетонной подготовки бортика маслоприемника с армированием, монтаж переходных мостиков (лестниц), </w:t>
      </w:r>
      <w:r w:rsidR="00F238AF" w:rsidRPr="00F238AF">
        <w:rPr>
          <w:rFonts w:ascii="Times New Roman" w:hAnsi="Times New Roman" w:cs="Times New Roman"/>
          <w:sz w:val="24"/>
          <w:szCs w:val="24"/>
        </w:rPr>
        <w:t xml:space="preserve">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2650FF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774F3D">
        <w:rPr>
          <w:rFonts w:ascii="Times New Roman" w:hAnsi="Times New Roman" w:cs="Times New Roman"/>
          <w:sz w:val="24"/>
          <w:szCs w:val="24"/>
        </w:rPr>
        <w:t>5</w:t>
      </w:r>
      <w:r w:rsidR="00DF5B77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</w:t>
      </w:r>
      <w:r w:rsidR="00967572">
        <w:rPr>
          <w:color w:val="000000"/>
        </w:rPr>
        <w:t>6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</w:t>
      </w:r>
      <w:r w:rsidR="00967572">
        <w:t>36</w:t>
      </w:r>
      <w:r w:rsidR="00C87D0D" w:rsidRPr="00B02F41">
        <w:t xml:space="preserve"> месяцев с даты подписания обеими Сторонами акта сдачи-приёмки выполненных работ. На использованные Подрядчиком в ходе выполнения работ материалы устанавливается гарантийный срок продолжительностью </w:t>
      </w:r>
      <w:r w:rsidR="00774F3D">
        <w:t>36</w:t>
      </w:r>
      <w:r w:rsidR="00C87D0D" w:rsidRPr="00B02F41">
        <w:t xml:space="preserve">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06D49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- 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774F3D">
        <w:rPr>
          <w:rFonts w:ascii="Times New Roman" w:hAnsi="Times New Roman" w:cs="Times New Roman"/>
          <w:sz w:val="24"/>
          <w:szCs w:val="24"/>
        </w:rPr>
        <w:t>3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 w:rsidR="00774F3D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Календарный график </w:t>
      </w:r>
      <w:r w:rsidR="00774F3D">
        <w:rPr>
          <w:rFonts w:ascii="Times New Roman" w:hAnsi="Times New Roman" w:cs="Times New Roman"/>
          <w:sz w:val="24"/>
          <w:szCs w:val="24"/>
        </w:rPr>
        <w:t>выполнения работ (Приложение № 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774F3D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Скобников        </w:t>
            </w:r>
          </w:p>
          <w:p w:rsidR="00B42ECA" w:rsidRDefault="00B42ECA" w:rsidP="00AD40AE">
            <w:pPr>
              <w:rPr>
                <w:b/>
              </w:rPr>
            </w:pPr>
            <w:r>
              <w:lastRenderedPageBreak/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  <w:r w:rsidRPr="002D4CD1">
        <w:t xml:space="preserve">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D4CD1">
        <w:t>7</w:t>
      </w:r>
      <w:r w:rsidRPr="00EE2C83">
        <w:t xml:space="preserve"> г.</w:t>
      </w:r>
      <w:r w:rsidR="0099686C">
        <w:t xml:space="preserve"> № </w:t>
      </w:r>
      <w:r w:rsidR="00774F3D">
        <w:t>1</w:t>
      </w:r>
      <w:r w:rsidR="00D25A87">
        <w:t>3</w:t>
      </w:r>
      <w:r w:rsidR="00B67A66">
        <w:t>-201</w:t>
      </w:r>
      <w:r w:rsidR="002D4CD1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0F1D0A" w:rsidP="007B7C05">
      <w:pPr>
        <w:jc w:val="center"/>
      </w:pPr>
      <w:r>
        <w:t>ЛОКАЛЬНЫЙ СМЕТНЫЙ РАСЧЕТ</w:t>
      </w:r>
      <w:r w:rsidR="00AD40AE">
        <w:t>*</w:t>
      </w:r>
    </w:p>
    <w:p w:rsidR="007B7C05" w:rsidRPr="00EE2C83" w:rsidRDefault="007B7C05" w:rsidP="007B7C05">
      <w:pPr>
        <w:jc w:val="center"/>
      </w:pPr>
    </w:p>
    <w:tbl>
      <w:tblPr>
        <w:tblW w:w="1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4280"/>
        <w:gridCol w:w="1460"/>
        <w:gridCol w:w="1720"/>
        <w:gridCol w:w="860"/>
        <w:gridCol w:w="760"/>
        <w:gridCol w:w="760"/>
        <w:gridCol w:w="760"/>
        <w:gridCol w:w="1080"/>
        <w:gridCol w:w="760"/>
        <w:gridCol w:w="760"/>
        <w:gridCol w:w="760"/>
      </w:tblGrid>
      <w:tr w:rsidR="00194B85" w:rsidTr="00194B8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194B85" w:rsidTr="00194B8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194B85" w:rsidTr="00194B8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194B85" w:rsidTr="00194B8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94B85" w:rsidTr="00194B85">
        <w:trPr>
          <w:trHeight w:val="39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1. Демонтажные работы    </w:t>
            </w:r>
          </w:p>
        </w:tc>
      </w:tr>
      <w:tr w:rsidR="00194B85" w:rsidTr="00194B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9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2. Монтажные работы    </w:t>
            </w:r>
          </w:p>
        </w:tc>
      </w:tr>
      <w:tr w:rsidR="00194B85" w:rsidTr="00194B8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563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Итого прямые затраты по смете с учетом индексов, в текущих ценах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707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Благоустройство (ремонтно-строительные)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Земляные работы, выполняемые ручным способом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6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Бетонные и железобетонные монолитные конструкции в промышленном строительстве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6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Бетонные и железобетонные монолитные конструкции в жилищно-гражданском строительстве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НДС 18% от </w:t>
            </w:r>
            <w:r w:rsidR="00707CD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94B85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Default="00194B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Default="00194B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D4CD1" w:rsidRDefault="00194B85" w:rsidP="002D4CD1">
      <w:pPr>
        <w:jc w:val="both"/>
        <w:rPr>
          <w:rFonts w:ascii="Calibri" w:eastAsia="Calibri" w:hAnsi="Calibri"/>
        </w:rPr>
      </w:pPr>
      <w:r>
        <w:t xml:space="preserve"> </w:t>
      </w:r>
      <w:r w:rsidR="002D4CD1">
        <w:fldChar w:fldCharType="begin"/>
      </w:r>
      <w:r w:rsidR="002D4CD1"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 w:rsidR="002D4CD1">
        <w:fldChar w:fldCharType="separate"/>
      </w:r>
      <w:bookmarkStart w:id="4" w:name="RANGE!A1"/>
    </w:p>
    <w:bookmarkEnd w:id="4"/>
    <w:p w:rsidR="002D4CD1" w:rsidRDefault="002D4CD1" w:rsidP="002D4CD1">
      <w:pPr>
        <w:jc w:val="both"/>
        <w:rPr>
          <w:rFonts w:ascii="Calibri" w:eastAsia="Calibri" w:hAnsi="Calibri"/>
        </w:rPr>
      </w:pP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>
        <w:rPr>
          <w:b/>
          <w:sz w:val="22"/>
          <w:szCs w:val="22"/>
        </w:rPr>
        <w:fldChar w:fldCharType="separate"/>
      </w:r>
    </w:p>
    <w:p w:rsidR="007B7C05" w:rsidRPr="002D4CD1" w:rsidRDefault="0086273B" w:rsidP="002D4C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запроса цен в электронной форме.</w:t>
      </w:r>
      <w:r w:rsidR="002D4CD1">
        <w:rPr>
          <w:b/>
          <w:sz w:val="22"/>
          <w:szCs w:val="22"/>
        </w:rPr>
        <w:fldChar w:fldCharType="end"/>
      </w: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2D4CD1" w:rsidRPr="00EE2C83" w:rsidRDefault="002D4CD1" w:rsidP="002D4CD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</w:t>
      </w:r>
      <w:r w:rsidR="0022669A">
        <w:t>1</w:t>
      </w:r>
      <w:r w:rsidR="00D25A87">
        <w:t>3</w:t>
      </w:r>
      <w:r>
        <w:t>-2017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5" w:name="_Hlk491680877"/>
      <w:r w:rsidRPr="00454D95">
        <w:rPr>
          <w:sz w:val="22"/>
          <w:szCs w:val="22"/>
        </w:rPr>
        <w:t xml:space="preserve">Выполнение работ по ремонту </w:t>
      </w:r>
      <w:r>
        <w:rPr>
          <w:sz w:val="22"/>
          <w:szCs w:val="22"/>
        </w:rPr>
        <w:t>маслоприемников</w:t>
      </w:r>
      <w:r w:rsidRPr="00454D95">
        <w:rPr>
          <w:sz w:val="22"/>
          <w:szCs w:val="22"/>
        </w:rPr>
        <w:t xml:space="preserve"> </w:t>
      </w:r>
      <w:bookmarkStart w:id="6" w:name="_Hlk491702672"/>
      <w:r>
        <w:rPr>
          <w:sz w:val="22"/>
          <w:szCs w:val="22"/>
        </w:rPr>
        <w:t>силовых трансформаторов</w:t>
      </w:r>
      <w:bookmarkEnd w:id="6"/>
      <w:bookmarkEnd w:id="5"/>
      <w:r w:rsidRPr="00454D95">
        <w:rPr>
          <w:sz w:val="22"/>
          <w:szCs w:val="22"/>
        </w:rPr>
        <w:t>»</w:t>
      </w:r>
      <w:r w:rsidR="0068326A"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1.1.  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 xml:space="preserve">по ремонту </w:t>
      </w:r>
      <w:r>
        <w:rPr>
          <w:sz w:val="22"/>
          <w:szCs w:val="22"/>
        </w:rPr>
        <w:t>маслоприемников</w:t>
      </w:r>
      <w:r w:rsidRPr="003E2848">
        <w:rPr>
          <w:sz w:val="22"/>
          <w:szCs w:val="22"/>
        </w:rPr>
        <w:t xml:space="preserve"> </w:t>
      </w:r>
      <w:r>
        <w:rPr>
          <w:sz w:val="22"/>
          <w:szCs w:val="22"/>
        </w:rPr>
        <w:t>силовых трансформаторов ПС-17, ГПП-1</w:t>
      </w:r>
      <w:r w:rsidRPr="00454D95">
        <w:rPr>
          <w:sz w:val="22"/>
          <w:szCs w:val="22"/>
        </w:rPr>
        <w:t>, расположенного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1.2. </w:t>
      </w:r>
      <w:r>
        <w:rPr>
          <w:sz w:val="22"/>
          <w:szCs w:val="22"/>
        </w:rPr>
        <w:t>ПУЭ п. 4.2.69</w:t>
      </w:r>
      <w:r w:rsidRPr="00454D95"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707CD5" w:rsidRPr="00CE2BAF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2.1. </w:t>
      </w:r>
      <w:r w:rsidRPr="00C0705E">
        <w:rPr>
          <w:color w:val="333333"/>
          <w:shd w:val="clear" w:color="auto" w:fill="FFFFFF"/>
        </w:rPr>
        <w:t xml:space="preserve">Для предотвращения растекания масла и распространения пожара при повреждениях маслонаполненных силовых трансформаторов </w:t>
      </w:r>
      <w:r w:rsidRPr="00454D95">
        <w:rPr>
          <w:sz w:val="22"/>
          <w:szCs w:val="22"/>
        </w:rPr>
        <w:t>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</w:t>
      </w:r>
      <w:r>
        <w:rPr>
          <w:sz w:val="22"/>
          <w:szCs w:val="22"/>
        </w:rPr>
        <w:t xml:space="preserve"> и</w:t>
      </w:r>
      <w:r w:rsidRPr="00454D95">
        <w:rPr>
          <w:sz w:val="22"/>
          <w:szCs w:val="22"/>
        </w:rPr>
        <w:t xml:space="preserve"> приведение в соответствие с требованиями основных нормат</w:t>
      </w:r>
      <w:r>
        <w:rPr>
          <w:sz w:val="22"/>
          <w:szCs w:val="22"/>
        </w:rPr>
        <w:t>ивно-технических документов</w:t>
      </w:r>
      <w:r w:rsidRPr="00454D95"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При ремонте </w:t>
      </w:r>
      <w:r>
        <w:rPr>
          <w:sz w:val="22"/>
          <w:szCs w:val="22"/>
        </w:rPr>
        <w:t>маслоприемников</w:t>
      </w:r>
      <w:r w:rsidRPr="00454D95">
        <w:rPr>
          <w:sz w:val="22"/>
          <w:szCs w:val="22"/>
        </w:rPr>
        <w:t xml:space="preserve"> </w:t>
      </w:r>
      <w:r>
        <w:rPr>
          <w:sz w:val="22"/>
          <w:szCs w:val="22"/>
        </w:rPr>
        <w:t>силовых трансформаторов ПС-17 ГПП-1</w:t>
      </w:r>
      <w:r w:rsidRPr="00454D95">
        <w:rPr>
          <w:sz w:val="22"/>
          <w:szCs w:val="22"/>
        </w:rPr>
        <w:t xml:space="preserve">: 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работы выполняются по наряду-допуску в действующих электроустановках </w:t>
      </w:r>
      <w:r w:rsidR="0068326A">
        <w:rPr>
          <w:sz w:val="22"/>
          <w:szCs w:val="22"/>
        </w:rPr>
        <w:t>на правах командирова</w:t>
      </w:r>
      <w:r>
        <w:rPr>
          <w:sz w:val="22"/>
          <w:szCs w:val="22"/>
        </w:rPr>
        <w:t>нного персонала;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</w:t>
      </w:r>
      <w:r>
        <w:rPr>
          <w:sz w:val="22"/>
          <w:szCs w:val="22"/>
        </w:rPr>
        <w:t xml:space="preserve"> на территории ОРУ-110кВ</w:t>
      </w:r>
      <w:r w:rsidRPr="00454D95">
        <w:rPr>
          <w:sz w:val="22"/>
          <w:szCs w:val="22"/>
        </w:rPr>
        <w:t>;</w:t>
      </w:r>
    </w:p>
    <w:p w:rsidR="00707CD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выполнение работ </w:t>
      </w:r>
      <w:r w:rsidRPr="00454D95">
        <w:rPr>
          <w:sz w:val="22"/>
          <w:szCs w:val="22"/>
        </w:rPr>
        <w:t>по разборке и демонтажу существующ</w:t>
      </w:r>
      <w:r>
        <w:rPr>
          <w:sz w:val="22"/>
          <w:szCs w:val="22"/>
        </w:rPr>
        <w:t>их маслоприемников</w:t>
      </w:r>
      <w:r w:rsidRPr="00454D95">
        <w:rPr>
          <w:sz w:val="22"/>
          <w:szCs w:val="22"/>
        </w:rPr>
        <w:t xml:space="preserve">; </w:t>
      </w:r>
    </w:p>
    <w:p w:rsidR="00707CD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- выполнение разработки грунта для производства строительно-монтажных работ;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выполнение работ по бетонной подготовке дна и </w:t>
      </w:r>
      <w:proofErr w:type="spellStart"/>
      <w:r>
        <w:rPr>
          <w:sz w:val="22"/>
          <w:szCs w:val="22"/>
        </w:rPr>
        <w:t>бобротов</w:t>
      </w:r>
      <w:proofErr w:type="spellEnd"/>
      <w:r>
        <w:rPr>
          <w:sz w:val="22"/>
          <w:szCs w:val="22"/>
        </w:rPr>
        <w:t xml:space="preserve"> маслоприемника с армированием слоев</w:t>
      </w:r>
      <w:r w:rsidRPr="009407FE"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в соответствии с действующими нормами и правилами</w:t>
      </w:r>
      <w:r>
        <w:rPr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 xml:space="preserve">.2 Работа по ремонту </w:t>
      </w:r>
      <w:r>
        <w:rPr>
          <w:sz w:val="22"/>
          <w:szCs w:val="22"/>
        </w:rPr>
        <w:t>маслоприемников</w:t>
      </w:r>
      <w:r w:rsidRPr="00454D95">
        <w:rPr>
          <w:sz w:val="22"/>
          <w:szCs w:val="22"/>
        </w:rPr>
        <w:t xml:space="preserve"> включает в себя: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демонтаж существующ</w:t>
      </w:r>
      <w:r>
        <w:rPr>
          <w:sz w:val="22"/>
          <w:szCs w:val="22"/>
        </w:rPr>
        <w:t>ей бетонной подготовки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вывоз </w:t>
      </w:r>
      <w:r>
        <w:rPr>
          <w:sz w:val="22"/>
          <w:szCs w:val="22"/>
        </w:rPr>
        <w:t>строительного мусора и грунта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устройство бетонной подготовки дна маслоприемника с армированием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устройство бетонной подготовки бортика маслоприемника с армированием</w:t>
      </w:r>
      <w:r w:rsidRPr="00454D95">
        <w:rPr>
          <w:sz w:val="22"/>
          <w:szCs w:val="22"/>
        </w:rPr>
        <w:t>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монтаж переходных мостиков (лестниц).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>ся стороной 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>
        <w:rPr>
          <w:b/>
          <w:sz w:val="22"/>
          <w:szCs w:val="22"/>
          <w:lang w:val="en-US"/>
        </w:rPr>
        <w:t>IV</w:t>
      </w:r>
      <w:r w:rsidR="00D25A87">
        <w:rPr>
          <w:b/>
          <w:sz w:val="22"/>
          <w:szCs w:val="22"/>
        </w:rPr>
        <w:t xml:space="preserve"> квартале</w:t>
      </w:r>
      <w:r w:rsidRPr="00454D95">
        <w:rPr>
          <w:b/>
          <w:sz w:val="22"/>
          <w:szCs w:val="22"/>
        </w:rPr>
        <w:t xml:space="preserve"> 201</w:t>
      </w:r>
      <w:r w:rsidRPr="00B725DD">
        <w:rPr>
          <w:b/>
          <w:sz w:val="22"/>
          <w:szCs w:val="22"/>
        </w:rPr>
        <w:t>7</w:t>
      </w:r>
      <w:r w:rsidRPr="00454D95">
        <w:rPr>
          <w:b/>
          <w:sz w:val="22"/>
          <w:szCs w:val="22"/>
        </w:rPr>
        <w:t xml:space="preserve"> года</w:t>
      </w:r>
      <w:r w:rsidR="0068326A">
        <w:rPr>
          <w:b/>
          <w:sz w:val="22"/>
          <w:szCs w:val="22"/>
        </w:rPr>
        <w:t>, в соответствии с календарным графиком, согласованным с Заказчиком</w:t>
      </w:r>
      <w:r w:rsidRPr="00454D95">
        <w:rPr>
          <w:b/>
          <w:sz w:val="22"/>
          <w:szCs w:val="22"/>
        </w:rPr>
        <w:t>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>Подрядная организация должна иметь специализированную технику и приспособления для выпол</w:t>
      </w:r>
      <w:r>
        <w:rPr>
          <w:sz w:val="22"/>
          <w:szCs w:val="22"/>
        </w:rPr>
        <w:t>нения указанных работ,</w:t>
      </w:r>
      <w:r w:rsidRPr="00454D95">
        <w:rPr>
          <w:sz w:val="22"/>
          <w:szCs w:val="22"/>
        </w:rPr>
        <w:t xml:space="preserve"> бортовой автомобиль, грузовой автомобиль, погрузчик, комплект инструмента и приспособлений. </w:t>
      </w:r>
    </w:p>
    <w:p w:rsidR="00707CD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</w:p>
    <w:p w:rsidR="00707CD5" w:rsidRPr="009164D0" w:rsidRDefault="00707CD5" w:rsidP="00707CD5">
      <w:pPr>
        <w:jc w:val="both"/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 xml:space="preserve">Требования к </w:t>
      </w:r>
      <w:r>
        <w:rPr>
          <w:b/>
          <w:sz w:val="22"/>
          <w:szCs w:val="22"/>
        </w:rPr>
        <w:t>Подрядчику</w:t>
      </w:r>
      <w:r w:rsidRPr="00454D9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164D0">
        <w:rPr>
          <w:rFonts w:eastAsia="Calibri"/>
        </w:rPr>
        <w:t xml:space="preserve">ИТР подрядчика должен иметь удостоверения установленной </w:t>
      </w:r>
      <w:hyperlink r:id="rId10" w:history="1">
        <w:r w:rsidRPr="0068326A">
          <w:rPr>
            <w:rFonts w:eastAsia="Calibri"/>
          </w:rPr>
          <w:t>формы</w:t>
        </w:r>
      </w:hyperlink>
      <w:r w:rsidRPr="009164D0">
        <w:rPr>
          <w:rFonts w:eastAsia="Calibri"/>
        </w:rPr>
        <w:t xml:space="preserve">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весь персонал должен иметь удостоверения по ОТ и ПТМ с отметкой о проведенной проверке знаний, пройден</w:t>
      </w:r>
      <w:r w:rsidR="00D25A87">
        <w:rPr>
          <w:rFonts w:eastAsia="Calibri"/>
        </w:rPr>
        <w:t>н</w:t>
      </w:r>
      <w:r w:rsidRPr="009164D0">
        <w:rPr>
          <w:rFonts w:eastAsia="Calibri"/>
        </w:rPr>
        <w:t>ой в установленном действующим законодательством РФ порядке.</w:t>
      </w:r>
    </w:p>
    <w:p w:rsidR="00707CD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707CD5" w:rsidRPr="00454D95" w:rsidRDefault="00707CD5" w:rsidP="00707CD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>, в согласованные с Заказчиком сроки, сдаёт Работы.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</w:t>
      </w:r>
      <w:r>
        <w:rPr>
          <w:sz w:val="22"/>
          <w:szCs w:val="22"/>
        </w:rPr>
        <w:t>о</w:t>
      </w:r>
      <w:r w:rsidRPr="00454D95">
        <w:rPr>
          <w:sz w:val="22"/>
          <w:szCs w:val="22"/>
        </w:rPr>
        <w:t>ставляет Заказчику следующую документацию: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исполнительную</w:t>
      </w:r>
      <w:r w:rsidRPr="00454D95">
        <w:rPr>
          <w:sz w:val="22"/>
          <w:szCs w:val="22"/>
        </w:rPr>
        <w:t xml:space="preserve"> документацию согласно действующих НТД;</w:t>
      </w:r>
    </w:p>
    <w:p w:rsidR="00707CD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>
        <w:rPr>
          <w:sz w:val="22"/>
          <w:szCs w:val="22"/>
        </w:rPr>
        <w:t>- акты скрытых работ;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</w:p>
    <w:p w:rsidR="00707CD5" w:rsidRPr="00454D95" w:rsidRDefault="00707CD5" w:rsidP="00707CD5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5. </w:t>
      </w:r>
      <w:r w:rsidRPr="00454D95">
        <w:rPr>
          <w:b/>
          <w:sz w:val="22"/>
          <w:szCs w:val="22"/>
        </w:rPr>
        <w:t>Гарантийный срок.</w:t>
      </w:r>
    </w:p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5.1. На выполненные </w:t>
      </w:r>
      <w:r>
        <w:rPr>
          <w:sz w:val="22"/>
          <w:szCs w:val="22"/>
        </w:rPr>
        <w:t>Подрядчиком</w:t>
      </w:r>
      <w:r w:rsidRPr="00454D95">
        <w:rPr>
          <w:sz w:val="22"/>
          <w:szCs w:val="22"/>
        </w:rPr>
        <w:t xml:space="preserve"> работы</w:t>
      </w:r>
      <w:r>
        <w:rPr>
          <w:sz w:val="22"/>
          <w:szCs w:val="22"/>
        </w:rPr>
        <w:t>,</w:t>
      </w:r>
      <w:r w:rsidRPr="00E538EA">
        <w:t xml:space="preserve"> </w:t>
      </w:r>
      <w:r w:rsidRPr="00E538EA">
        <w:rPr>
          <w:sz w:val="22"/>
          <w:szCs w:val="22"/>
        </w:rPr>
        <w:t>а также на использованные в ходе выполнения работ материалы</w:t>
      </w:r>
      <w:r w:rsidRPr="00454D95">
        <w:rPr>
          <w:sz w:val="22"/>
          <w:szCs w:val="22"/>
        </w:rPr>
        <w:t xml:space="preserve"> устанавливается гарантийный срок </w:t>
      </w:r>
      <w:bookmarkStart w:id="7" w:name="_Hlk491684794"/>
      <w:r w:rsidRPr="00454D95">
        <w:rPr>
          <w:sz w:val="22"/>
          <w:szCs w:val="22"/>
        </w:rPr>
        <w:t>продо</w:t>
      </w:r>
      <w:r>
        <w:rPr>
          <w:sz w:val="22"/>
          <w:szCs w:val="22"/>
        </w:rPr>
        <w:t>лжительностью 36 месяцев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работ. 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7"/>
    <w:p w:rsidR="00707CD5" w:rsidRPr="00454D95" w:rsidRDefault="00707CD5" w:rsidP="00707CD5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5.2.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счет.   </w:t>
      </w:r>
    </w:p>
    <w:p w:rsidR="0022669A" w:rsidRPr="00454D95" w:rsidRDefault="0022669A" w:rsidP="0022669A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Default="000F737D" w:rsidP="00774F3D"/>
    <w:p w:rsidR="000F737D" w:rsidRDefault="000F737D" w:rsidP="00DC5670">
      <w:pPr>
        <w:jc w:val="right"/>
      </w:pPr>
    </w:p>
    <w:p w:rsidR="000F737D" w:rsidRDefault="000F737D" w:rsidP="0022669A"/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DC5670" w:rsidRPr="00A47FBE" w:rsidRDefault="0063022D" w:rsidP="00DC5670">
      <w:pPr>
        <w:jc w:val="right"/>
      </w:pPr>
      <w:r>
        <w:lastRenderedPageBreak/>
        <w:t xml:space="preserve">Приложение № </w:t>
      </w:r>
      <w:r w:rsidR="00774F3D">
        <w:t>3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DC5670" w:rsidRDefault="00DC5670" w:rsidP="0063022D">
      <w:pPr>
        <w:jc w:val="right"/>
      </w:pPr>
      <w:r w:rsidRPr="00A47FBE">
        <w:t xml:space="preserve">от </w:t>
      </w:r>
      <w:r w:rsidR="0022669A">
        <w:t>«___» _________ 2017 г. № 1</w:t>
      </w:r>
      <w:r w:rsidR="00D25A87">
        <w:t>3</w:t>
      </w:r>
      <w:r w:rsidR="0063022D">
        <w:t>-2017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680"/>
        <w:gridCol w:w="4280"/>
        <w:gridCol w:w="1760"/>
        <w:gridCol w:w="1700"/>
        <w:gridCol w:w="1560"/>
      </w:tblGrid>
      <w:tr w:rsidR="00707CD5" w:rsidRPr="00707CD5" w:rsidTr="00707CD5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 xml:space="preserve">№ </w:t>
            </w:r>
            <w:proofErr w:type="spellStart"/>
            <w:r w:rsidRPr="00707CD5"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Кол.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</w:pPr>
            <w:r w:rsidRPr="00707CD5">
              <w:t>Примечание</w:t>
            </w:r>
          </w:p>
        </w:tc>
      </w:tr>
      <w:tr w:rsidR="00707CD5" w:rsidRPr="00707CD5" w:rsidTr="00707CD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6</w:t>
            </w:r>
          </w:p>
        </w:tc>
      </w:tr>
      <w:tr w:rsidR="00707CD5" w:rsidRPr="00707CD5" w:rsidTr="00707CD5">
        <w:trPr>
          <w:trHeight w:val="413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b/>
                <w:bCs/>
                <w:sz w:val="22"/>
                <w:szCs w:val="22"/>
              </w:rPr>
            </w:pPr>
            <w:r w:rsidRPr="00707CD5">
              <w:rPr>
                <w:b/>
                <w:bCs/>
                <w:sz w:val="22"/>
                <w:szCs w:val="22"/>
              </w:rPr>
              <w:t xml:space="preserve">Раздел 1. Демонтажные работы    </w:t>
            </w:r>
            <w:proofErr w:type="gramStart"/>
            <w:r w:rsidRPr="00707CD5">
              <w:rPr>
                <w:b/>
                <w:bCs/>
                <w:sz w:val="22"/>
                <w:szCs w:val="22"/>
              </w:rPr>
              <w:t>Маслоприемник  -</w:t>
            </w:r>
            <w:proofErr w:type="gramEnd"/>
            <w:r w:rsidRPr="00707CD5">
              <w:rPr>
                <w:b/>
                <w:bCs/>
                <w:sz w:val="22"/>
                <w:szCs w:val="22"/>
              </w:rPr>
              <w:t xml:space="preserve"> 2шт</w:t>
            </w:r>
          </w:p>
        </w:tc>
      </w:tr>
      <w:tr w:rsidR="00707CD5" w:rsidRPr="00707CD5" w:rsidTr="00707CD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0,05907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Мусор строительный с погрузкой вручную: погрузка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тонна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23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b/>
                <w:bCs/>
                <w:sz w:val="22"/>
                <w:szCs w:val="22"/>
              </w:rPr>
            </w:pPr>
            <w:r w:rsidRPr="00707CD5">
              <w:rPr>
                <w:b/>
                <w:bCs/>
                <w:sz w:val="22"/>
                <w:szCs w:val="22"/>
              </w:rPr>
              <w:t xml:space="preserve">Раздел 2. Монтажные работы    </w:t>
            </w:r>
            <w:proofErr w:type="gramStart"/>
            <w:r w:rsidRPr="00707CD5">
              <w:rPr>
                <w:b/>
                <w:bCs/>
                <w:sz w:val="22"/>
                <w:szCs w:val="22"/>
              </w:rPr>
              <w:t>Маслоприемник  -</w:t>
            </w:r>
            <w:proofErr w:type="gramEnd"/>
            <w:r w:rsidRPr="00707CD5">
              <w:rPr>
                <w:b/>
                <w:bCs/>
                <w:sz w:val="22"/>
                <w:szCs w:val="22"/>
              </w:rPr>
              <w:t xml:space="preserve"> 2шт</w:t>
            </w:r>
          </w:p>
        </w:tc>
      </w:tr>
      <w:tr w:rsidR="00707CD5" w:rsidRPr="00707CD5" w:rsidTr="00707CD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грунта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Грунт растительного слоя (земля, перегной): погрузка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тонна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38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Дно</w:t>
            </w:r>
          </w:p>
        </w:tc>
      </w:tr>
      <w:tr w:rsidR="00707CD5" w:rsidRPr="00707CD5" w:rsidTr="00707CD5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 xml:space="preserve">Армирование подстилающих слоев и </w:t>
            </w:r>
            <w:proofErr w:type="spellStart"/>
            <w:r w:rsidRPr="00707CD5">
              <w:rPr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Бортик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Монтаж и демонтаж крупнощитовой опалубки стен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 м2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2,724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0,0681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 xml:space="preserve">Армирование подстилающих слоев и </w:t>
            </w:r>
            <w:proofErr w:type="spellStart"/>
            <w:r w:rsidRPr="00707CD5">
              <w:rPr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0,30645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Лестницы</w:t>
            </w:r>
          </w:p>
        </w:tc>
      </w:tr>
      <w:tr w:rsidR="00707CD5" w:rsidRPr="00707CD5" w:rsidTr="00707CD5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1 т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  <w:tr w:rsidR="00707CD5" w:rsidRPr="00707CD5" w:rsidTr="00707CD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Прочие индивидуальные сварные конструкции, масса сборочной единицы до 0,1 т решетчатые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center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D5" w:rsidRPr="00707CD5" w:rsidRDefault="00707CD5">
            <w:pPr>
              <w:jc w:val="right"/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D5" w:rsidRPr="00707CD5" w:rsidRDefault="00707CD5">
            <w:pPr>
              <w:rPr>
                <w:sz w:val="20"/>
                <w:szCs w:val="20"/>
              </w:rPr>
            </w:pPr>
            <w:r w:rsidRPr="00707CD5">
              <w:rPr>
                <w:sz w:val="20"/>
                <w:szCs w:val="20"/>
              </w:rPr>
              <w:t> </w:t>
            </w:r>
          </w:p>
        </w:tc>
      </w:tr>
    </w:tbl>
    <w:p w:rsidR="0063022D" w:rsidRDefault="0063022D" w:rsidP="0063022D">
      <w:pPr>
        <w:jc w:val="both"/>
        <w:rPr>
          <w:szCs w:val="22"/>
        </w:rPr>
      </w:pPr>
    </w:p>
    <w:p w:rsidR="0063022D" w:rsidRDefault="0063022D" w:rsidP="0063022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1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774F3D" w:rsidP="00875543">
      <w:pPr>
        <w:jc w:val="right"/>
      </w:pPr>
      <w:r>
        <w:lastRenderedPageBreak/>
        <w:t>Приложение № 4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194B85">
        <w:t>1</w:t>
      </w:r>
      <w:r w:rsidR="00D25A87">
        <w:t>3</w:t>
      </w:r>
      <w:r>
        <w:t>-2017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774F3D" w:rsidP="00875543">
      <w:pPr>
        <w:jc w:val="right"/>
      </w:pPr>
      <w:r>
        <w:lastRenderedPageBreak/>
        <w:t>Приложение № 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194B85">
        <w:t>1</w:t>
      </w:r>
      <w:r w:rsidR="00D25A87">
        <w:t>3</w:t>
      </w:r>
      <w:r>
        <w:t>-2017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 w:rsidR="00194B85">
        <w:t>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194B85" w:rsidRPr="00774F3D">
        <w:t>маслоприемников силовых трансформаторов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194B85">
        <w:t>1</w:t>
      </w:r>
      <w:r w:rsidR="00D25A87">
        <w:t>3</w:t>
      </w:r>
      <w:bookmarkStart w:id="8" w:name="_GoBack"/>
      <w:bookmarkEnd w:id="8"/>
      <w:r>
        <w:t>-2017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r w:rsidR="00707CD5" w:rsidRPr="00CF7B87">
        <w:rPr>
          <w:sz w:val="24"/>
          <w:szCs w:val="24"/>
        </w:rPr>
        <w:t>организацией уборки</w:t>
      </w:r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r w:rsidR="00707CD5" w:rsidRPr="00CF7B87">
        <w:rPr>
          <w:sz w:val="24"/>
          <w:szCs w:val="24"/>
        </w:rPr>
        <w:t xml:space="preserve">материалов, </w:t>
      </w:r>
      <w:r w:rsidR="00707CD5" w:rsidRPr="00CF7B87">
        <w:rPr>
          <w:sz w:val="24"/>
          <w:szCs w:val="24"/>
        </w:rPr>
        <w:lastRenderedPageBreak/>
        <w:t>оборудование</w:t>
      </w:r>
      <w:r w:rsidRPr="00CF7B87">
        <w:rPr>
          <w:sz w:val="24"/>
          <w:szCs w:val="24"/>
        </w:rPr>
        <w:t xml:space="preserve"> и иное принадлежащее ему имущество из </w:t>
      </w:r>
      <w:proofErr w:type="gramStart"/>
      <w:r w:rsidRPr="00CF7B87">
        <w:rPr>
          <w:sz w:val="24"/>
          <w:szCs w:val="24"/>
        </w:rPr>
        <w:t xml:space="preserve">зоны  </w:t>
      </w:r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875543">
      <w:pPr>
        <w:pStyle w:val="af1"/>
        <w:widowControl/>
        <w:numPr>
          <w:ilvl w:val="1"/>
          <w:numId w:val="5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A4" w:rsidRDefault="00B71FA4" w:rsidP="005B4189">
      <w:r>
        <w:separator/>
      </w:r>
    </w:p>
  </w:endnote>
  <w:endnote w:type="continuationSeparator" w:id="0">
    <w:p w:rsidR="00B71FA4" w:rsidRDefault="00B71FA4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4" w:rsidRDefault="00B71F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A87">
      <w:rPr>
        <w:noProof/>
      </w:rPr>
      <w:t>10</w:t>
    </w:r>
    <w:r>
      <w:fldChar w:fldCharType="end"/>
    </w:r>
  </w:p>
  <w:p w:rsidR="00B71FA4" w:rsidRDefault="00B71F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4" w:rsidRDefault="00B71FA4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A87">
      <w:rPr>
        <w:noProof/>
      </w:rPr>
      <w:t>20</w:t>
    </w:r>
    <w:r>
      <w:fldChar w:fldCharType="end"/>
    </w:r>
  </w:p>
  <w:p w:rsidR="00B71FA4" w:rsidRDefault="00B71FA4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A4" w:rsidRDefault="00B71FA4" w:rsidP="005B4189">
      <w:r>
        <w:separator/>
      </w:r>
    </w:p>
  </w:footnote>
  <w:footnote w:type="continuationSeparator" w:id="0">
    <w:p w:rsidR="00B71FA4" w:rsidRDefault="00B71FA4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32"/>
  </w:num>
  <w:num w:numId="4">
    <w:abstractNumId w:val="0"/>
  </w:num>
  <w:num w:numId="5">
    <w:abstractNumId w:val="2"/>
  </w:num>
  <w:num w:numId="6">
    <w:abstractNumId w:val="45"/>
  </w:num>
  <w:num w:numId="7">
    <w:abstractNumId w:val="27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8"/>
  </w:num>
  <w:num w:numId="13">
    <w:abstractNumId w:val="23"/>
  </w:num>
  <w:num w:numId="14">
    <w:abstractNumId w:val="21"/>
  </w:num>
  <w:num w:numId="15">
    <w:abstractNumId w:val="15"/>
  </w:num>
  <w:num w:numId="16">
    <w:abstractNumId w:val="41"/>
  </w:num>
  <w:num w:numId="17">
    <w:abstractNumId w:val="8"/>
  </w:num>
  <w:num w:numId="18">
    <w:abstractNumId w:val="19"/>
  </w:num>
  <w:num w:numId="19">
    <w:abstractNumId w:val="46"/>
  </w:num>
  <w:num w:numId="20">
    <w:abstractNumId w:val="4"/>
  </w:num>
  <w:num w:numId="21">
    <w:abstractNumId w:val="1"/>
  </w:num>
  <w:num w:numId="22">
    <w:abstractNumId w:val="9"/>
  </w:num>
  <w:num w:numId="23">
    <w:abstractNumId w:val="29"/>
  </w:num>
  <w:num w:numId="24">
    <w:abstractNumId w:val="28"/>
  </w:num>
  <w:num w:numId="25">
    <w:abstractNumId w:val="34"/>
  </w:num>
  <w:num w:numId="26">
    <w:abstractNumId w:val="33"/>
  </w:num>
  <w:num w:numId="27">
    <w:abstractNumId w:val="18"/>
  </w:num>
  <w:num w:numId="28">
    <w:abstractNumId w:val="31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6"/>
  </w:num>
  <w:num w:numId="35">
    <w:abstractNumId w:val="37"/>
  </w:num>
  <w:num w:numId="36">
    <w:abstractNumId w:val="3"/>
  </w:num>
  <w:num w:numId="37">
    <w:abstractNumId w:val="40"/>
  </w:num>
  <w:num w:numId="38">
    <w:abstractNumId w:val="25"/>
  </w:num>
  <w:num w:numId="39">
    <w:abstractNumId w:val="22"/>
  </w:num>
  <w:num w:numId="40">
    <w:abstractNumId w:val="26"/>
  </w:num>
  <w:num w:numId="41">
    <w:abstractNumId w:val="47"/>
  </w:num>
  <w:num w:numId="42">
    <w:abstractNumId w:val="20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4"/>
  </w:num>
  <w:num w:numId="46">
    <w:abstractNumId w:val="13"/>
  </w:num>
  <w:num w:numId="47">
    <w:abstractNumId w:val="36"/>
  </w:num>
  <w:num w:numId="48">
    <w:abstractNumId w:val="35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94B85"/>
    <w:rsid w:val="001D13F8"/>
    <w:rsid w:val="001E4048"/>
    <w:rsid w:val="001F1EC2"/>
    <w:rsid w:val="001F217E"/>
    <w:rsid w:val="0022669A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26A"/>
    <w:rsid w:val="00683454"/>
    <w:rsid w:val="006910BC"/>
    <w:rsid w:val="00692FBE"/>
    <w:rsid w:val="00695231"/>
    <w:rsid w:val="006C1443"/>
    <w:rsid w:val="006D22E8"/>
    <w:rsid w:val="006D3293"/>
    <w:rsid w:val="006F0272"/>
    <w:rsid w:val="00707CD5"/>
    <w:rsid w:val="007213A2"/>
    <w:rsid w:val="007357F8"/>
    <w:rsid w:val="00774F3D"/>
    <w:rsid w:val="007A3AF2"/>
    <w:rsid w:val="007B7C05"/>
    <w:rsid w:val="007D13B2"/>
    <w:rsid w:val="007E4E1A"/>
    <w:rsid w:val="007F4969"/>
    <w:rsid w:val="00803A84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67572"/>
    <w:rsid w:val="009767EF"/>
    <w:rsid w:val="00984D17"/>
    <w:rsid w:val="00994DDC"/>
    <w:rsid w:val="0099686C"/>
    <w:rsid w:val="009A4CF1"/>
    <w:rsid w:val="009C2B0B"/>
    <w:rsid w:val="009D381D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1FA4"/>
    <w:rsid w:val="00B772F2"/>
    <w:rsid w:val="00C00849"/>
    <w:rsid w:val="00C668AB"/>
    <w:rsid w:val="00C87D0D"/>
    <w:rsid w:val="00CA6A21"/>
    <w:rsid w:val="00CC5103"/>
    <w:rsid w:val="00D04F75"/>
    <w:rsid w:val="00D25A87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30A0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05BD1472501D9C491209F27757AEAC5FC1B629C6AB1451CC0740C0CC89FFEA6CA8F1D1BEHBFF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692-5EE5-4A5F-AE46-CB40ECD8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20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13</cp:revision>
  <cp:lastPrinted>2016-07-07T04:25:00Z</cp:lastPrinted>
  <dcterms:created xsi:type="dcterms:W3CDTF">2016-11-16T02:23:00Z</dcterms:created>
  <dcterms:modified xsi:type="dcterms:W3CDTF">2017-09-18T03:24:00Z</dcterms:modified>
</cp:coreProperties>
</file>