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6D055D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EB2095">
        <w:rPr>
          <w:rFonts w:ascii="Times New Roman" w:hAnsi="Times New Roman" w:cs="Times New Roman"/>
          <w:b/>
          <w:sz w:val="24"/>
          <w:szCs w:val="24"/>
        </w:rPr>
        <w:t>1</w:t>
      </w:r>
      <w:r w:rsidR="00284DED">
        <w:rPr>
          <w:rFonts w:ascii="Times New Roman" w:hAnsi="Times New Roman" w:cs="Times New Roman"/>
          <w:b/>
          <w:sz w:val="24"/>
          <w:szCs w:val="24"/>
        </w:rPr>
        <w:t>4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201</w:t>
      </w:r>
      <w:r w:rsidR="00284DED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CD1F22">
        <w:rPr>
          <w:rFonts w:ascii="Times New Roman" w:hAnsi="Times New Roman" w:cs="Times New Roman"/>
          <w:b/>
        </w:rPr>
        <w:t>аукционе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CD1F22">
        <w:rPr>
          <w:rFonts w:ascii="Times New Roman" w:hAnsi="Times New Roman" w:cs="Times New Roman"/>
        </w:rPr>
        <w:t>аукциона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EB2095">
        <w:rPr>
          <w:rFonts w:ascii="Times New Roman" w:hAnsi="Times New Roman" w:cs="Times New Roman"/>
        </w:rPr>
        <w:t>1</w:t>
      </w:r>
      <w:r w:rsidR="00284DED">
        <w:rPr>
          <w:rFonts w:ascii="Times New Roman" w:hAnsi="Times New Roman" w:cs="Times New Roman"/>
        </w:rPr>
        <w:t>4</w:t>
      </w:r>
      <w:r w:rsidR="00BA1B6E">
        <w:rPr>
          <w:rFonts w:ascii="Times New Roman" w:hAnsi="Times New Roman" w:cs="Times New Roman"/>
        </w:rPr>
        <w:t>-</w:t>
      </w:r>
      <w:r w:rsidR="005E1BD6" w:rsidRPr="005E1BD6">
        <w:rPr>
          <w:rFonts w:ascii="Times New Roman" w:hAnsi="Times New Roman" w:cs="Times New Roman"/>
        </w:rPr>
        <w:t>201</w:t>
      </w:r>
      <w:r w:rsidR="00284DED">
        <w:rPr>
          <w:rFonts w:ascii="Times New Roman" w:hAnsi="Times New Roman" w:cs="Times New Roman"/>
        </w:rPr>
        <w:t>8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CD1F22">
        <w:rPr>
          <w:rFonts w:ascii="Times New Roman" w:hAnsi="Times New Roman" w:cs="Times New Roman"/>
        </w:rPr>
        <w:t>аукциона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</w:t>
      </w:r>
      <w:r w:rsidR="00627AB7" w:rsidRPr="00627AB7">
        <w:rPr>
          <w:rFonts w:ascii="Times New Roman" w:hAnsi="Times New Roman" w:cs="Times New Roman"/>
        </w:rPr>
        <w:t>подряда 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Pr="005E1BD6">
        <w:rPr>
          <w:rFonts w:ascii="Times New Roman" w:hAnsi="Times New Roman" w:cs="Times New Roman"/>
        </w:rPr>
        <w:t xml:space="preserve">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132D33">
        <w:rPr>
          <w:rFonts w:ascii="Times New Roman" w:hAnsi="Times New Roman" w:cs="Times New Roman"/>
        </w:rPr>
        <w:t>Аукционно</w:t>
      </w:r>
      <w:r w:rsidRPr="008F2A7D">
        <w:rPr>
          <w:rFonts w:ascii="Times New Roman" w:hAnsi="Times New Roman" w:cs="Times New Roman"/>
        </w:rPr>
        <w:t xml:space="preserve">й документации по данному открытому </w:t>
      </w:r>
      <w:r w:rsidR="00132D33">
        <w:rPr>
          <w:rFonts w:ascii="Times New Roman" w:hAnsi="Times New Roman" w:cs="Times New Roman"/>
        </w:rPr>
        <w:t>аукциону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lastRenderedPageBreak/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132D33">
        <w:rPr>
          <w:rFonts w:ascii="Times New Roman" w:hAnsi="Times New Roman" w:cs="Times New Roman"/>
        </w:rPr>
        <w:t>Аукционн</w:t>
      </w:r>
      <w:r w:rsidRPr="008F2A7D">
        <w:rPr>
          <w:rFonts w:ascii="Times New Roman" w:hAnsi="Times New Roman" w:cs="Times New Roman"/>
        </w:rPr>
        <w:t>ой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5E1BD6">
        <w:rPr>
          <w:rFonts w:ascii="Times New Roman" w:hAnsi="Times New Roman" w:cs="Times New Roman"/>
        </w:rPr>
        <w:t>(наименование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</w:t>
      </w:r>
      <w:bookmarkStart w:id="0" w:name="_GoBack"/>
      <w:bookmarkEnd w:id="0"/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B80A52">
        <w:rPr>
          <w:rFonts w:ascii="Times New Roman" w:hAnsi="Times New Roman" w:cs="Times New Roman"/>
        </w:rPr>
        <w:t xml:space="preserve"> (при наличии)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B80A52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1B6E" w:rsidRDefault="00BA1B6E" w:rsidP="00F71CEE">
      <w:pPr>
        <w:jc w:val="center"/>
        <w:rPr>
          <w:rFonts w:ascii="Times New Roman" w:hAnsi="Times New Roman" w:cs="Times New Roman"/>
          <w:b/>
        </w:rPr>
      </w:pP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 w:rsidR="00D16972"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 xml:space="preserve">в виде локального сметного расчета, в котором содержится информация об объеме выполняемых работ, качественных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безопасности, сроках выполнения работ, в том числе предложение о цене договора, сроках и объемах гарантии на выполненные работы и иные предложения по удовлетворению потребностей Заказчика в выполнении работ в соответствии с критериями оценивания заявок и существенными условиями договора, предусмотренных в </w:t>
      </w:r>
      <w:r w:rsidR="00EC6CCD">
        <w:rPr>
          <w:rFonts w:ascii="Times New Roman" w:hAnsi="Times New Roman" w:cs="Times New Roman"/>
        </w:rPr>
        <w:t>Аукционной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Внимание! Отсутствие в коммерческом предложении участника закупки предложения хотя бы по одному из критериев оценивания заявок ведет к отклонению заявки на участие в открытом </w:t>
      </w:r>
      <w:r w:rsidR="00EC6CCD">
        <w:rPr>
          <w:rFonts w:ascii="Times New Roman" w:hAnsi="Times New Roman" w:cs="Times New Roman"/>
        </w:rPr>
        <w:t>аукционе в электронной форме</w:t>
      </w:r>
      <w:r w:rsidRPr="00BA1B6E">
        <w:rPr>
          <w:rFonts w:ascii="Times New Roman" w:hAnsi="Times New Roman" w:cs="Times New Roman"/>
        </w:rPr>
        <w:t xml:space="preserve"> такого участника.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2. Описание выполняемых работ должно производиться в соответствии с требованиями Технического задания и проекта договора.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EC6CCD">
        <w:rPr>
          <w:rFonts w:ascii="Times New Roman" w:hAnsi="Times New Roman" w:cs="Times New Roman"/>
        </w:rPr>
        <w:t>тствии с требованиями Аукционной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</w:p>
    <w:p w:rsidR="00C03576" w:rsidRDefault="00BA1B6E" w:rsidP="00BA1B6E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B80A52">
        <w:rPr>
          <w:rFonts w:ascii="Times New Roman" w:hAnsi="Times New Roman" w:cs="Times New Roman"/>
          <w:b/>
        </w:rPr>
        <w:t>. (при наличии)</w:t>
      </w:r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B2" w:rsidRDefault="00FB46B2" w:rsidP="00012F45">
      <w:pPr>
        <w:spacing w:after="0" w:line="240" w:lineRule="auto"/>
      </w:pPr>
      <w:r>
        <w:separator/>
      </w:r>
    </w:p>
  </w:endnote>
  <w:endnote w:type="continuationSeparator" w:id="0">
    <w:p w:rsidR="00FB46B2" w:rsidRDefault="00FB46B2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B2" w:rsidRDefault="00FB46B2" w:rsidP="00012F45">
      <w:pPr>
        <w:spacing w:after="0" w:line="240" w:lineRule="auto"/>
      </w:pPr>
      <w:r>
        <w:separator/>
      </w:r>
    </w:p>
  </w:footnote>
  <w:footnote w:type="continuationSeparator" w:id="0">
    <w:p w:rsidR="00FB46B2" w:rsidRDefault="00FB46B2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D5B35"/>
    <w:rsid w:val="00116694"/>
    <w:rsid w:val="00132D33"/>
    <w:rsid w:val="001707CD"/>
    <w:rsid w:val="002514F5"/>
    <w:rsid w:val="00284DED"/>
    <w:rsid w:val="002E12E2"/>
    <w:rsid w:val="002E659E"/>
    <w:rsid w:val="00326FD7"/>
    <w:rsid w:val="003E1A98"/>
    <w:rsid w:val="003F1340"/>
    <w:rsid w:val="0047697B"/>
    <w:rsid w:val="005E1BD6"/>
    <w:rsid w:val="00627229"/>
    <w:rsid w:val="00627AB7"/>
    <w:rsid w:val="006910A8"/>
    <w:rsid w:val="006D055D"/>
    <w:rsid w:val="006F33D6"/>
    <w:rsid w:val="00725B9F"/>
    <w:rsid w:val="007977CA"/>
    <w:rsid w:val="007F45FD"/>
    <w:rsid w:val="0088269D"/>
    <w:rsid w:val="008D477F"/>
    <w:rsid w:val="00AE267A"/>
    <w:rsid w:val="00B80A52"/>
    <w:rsid w:val="00BA1B6E"/>
    <w:rsid w:val="00C03576"/>
    <w:rsid w:val="00C72D40"/>
    <w:rsid w:val="00CB7F55"/>
    <w:rsid w:val="00CD1F22"/>
    <w:rsid w:val="00D16972"/>
    <w:rsid w:val="00D820B2"/>
    <w:rsid w:val="00DC4029"/>
    <w:rsid w:val="00E13F33"/>
    <w:rsid w:val="00E71153"/>
    <w:rsid w:val="00E86EBF"/>
    <w:rsid w:val="00EB2095"/>
    <w:rsid w:val="00EC6CCD"/>
    <w:rsid w:val="00F36908"/>
    <w:rsid w:val="00F71CEE"/>
    <w:rsid w:val="00F849C3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15</cp:revision>
  <dcterms:created xsi:type="dcterms:W3CDTF">2016-05-11T01:39:00Z</dcterms:created>
  <dcterms:modified xsi:type="dcterms:W3CDTF">2018-01-31T02:38:00Z</dcterms:modified>
</cp:coreProperties>
</file>